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7BBC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</w:pPr>
    </w:p>
    <w:p w14:paraId="415F8C0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</w:pPr>
    </w:p>
    <w:p w14:paraId="184EB33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</w:pPr>
    </w:p>
    <w:p w14:paraId="7F88E29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  <w:t>湖北</w:t>
      </w:r>
      <w:r>
        <w:rPr>
          <w:rFonts w:hint="eastAsia" w:ascii="仿宋" w:hAnsi="仿宋" w:eastAsia="仿宋" w:cs="仿宋"/>
          <w:b/>
          <w:bCs/>
          <w:spacing w:val="8"/>
          <w:sz w:val="52"/>
          <w:szCs w:val="52"/>
        </w:rPr>
        <w:t>省专业技术人员</w:t>
      </w:r>
    </w:p>
    <w:p w14:paraId="3E85C2F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outlineLvl w:val="0"/>
        <w:rPr>
          <w:rFonts w:hint="eastAsia" w:ascii="仿宋" w:hAnsi="仿宋" w:eastAsia="仿宋" w:cs="仿宋"/>
          <w:sz w:val="52"/>
          <w:szCs w:val="52"/>
        </w:rPr>
      </w:pPr>
      <w:r>
        <w:rPr>
          <w:rFonts w:hint="eastAsia" w:ascii="仿宋" w:hAnsi="仿宋" w:eastAsia="仿宋" w:cs="仿宋"/>
          <w:b/>
          <w:bCs/>
          <w:spacing w:val="16"/>
          <w:sz w:val="52"/>
          <w:szCs w:val="52"/>
        </w:rPr>
        <w:t>继续教育</w:t>
      </w:r>
      <w:r>
        <w:rPr>
          <w:rFonts w:hint="eastAsia" w:ascii="仿宋" w:hAnsi="仿宋" w:eastAsia="仿宋" w:cs="仿宋"/>
          <w:b/>
          <w:bCs/>
          <w:spacing w:val="16"/>
          <w:sz w:val="52"/>
          <w:szCs w:val="52"/>
          <w:lang w:val="en-US" w:eastAsia="zh-CN"/>
        </w:rPr>
        <w:t>公共服务</w:t>
      </w:r>
      <w:r>
        <w:rPr>
          <w:rFonts w:hint="eastAsia" w:ascii="仿宋" w:hAnsi="仿宋" w:eastAsia="仿宋" w:cs="仿宋"/>
          <w:b/>
          <w:bCs/>
          <w:spacing w:val="16"/>
          <w:sz w:val="52"/>
          <w:szCs w:val="52"/>
        </w:rPr>
        <w:t>平台</w:t>
      </w:r>
    </w:p>
    <w:p w14:paraId="24538A6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b/>
          <w:bCs/>
          <w:sz w:val="52"/>
          <w:szCs w:val="52"/>
        </w:rPr>
      </w:pPr>
      <w:r>
        <w:rPr>
          <w:rFonts w:hint="eastAsia" w:ascii="仿宋" w:hAnsi="仿宋" w:eastAsia="仿宋" w:cs="仿宋"/>
          <w:b/>
          <w:bCs/>
          <w:sz w:val="52"/>
          <w:szCs w:val="52"/>
        </w:rPr>
        <w:t>操作手册</w:t>
      </w:r>
    </w:p>
    <w:p w14:paraId="71162F6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sz w:val="46"/>
          <w:szCs w:val="46"/>
        </w:rPr>
        <w:sectPr>
          <w:pgSz w:w="11906" w:h="16840"/>
          <w:pgMar w:top="1440" w:right="1800" w:bottom="1440" w:left="1800" w:header="0" w:footer="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pacing w:val="17"/>
          <w:sz w:val="46"/>
          <w:szCs w:val="46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17"/>
          <w:sz w:val="46"/>
          <w:szCs w:val="46"/>
          <w:lang w:val="en-US" w:eastAsia="zh-CN"/>
        </w:rPr>
        <w:t>高校</w:t>
      </w:r>
      <w:r>
        <w:rPr>
          <w:rFonts w:hint="eastAsia" w:ascii="仿宋" w:hAnsi="仿宋" w:eastAsia="仿宋" w:cs="仿宋"/>
          <w:b/>
          <w:bCs/>
          <w:spacing w:val="17"/>
          <w:sz w:val="46"/>
          <w:szCs w:val="46"/>
        </w:rPr>
        <w:t>）</w:t>
      </w:r>
    </w:p>
    <w:p w14:paraId="5F8569CA"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因省属高校二级学院无独立信用代码证且校人数多不方便审核，故请沿用此操作进行注册与审核。</w:t>
      </w:r>
    </w:p>
    <w:p w14:paraId="7B15C695"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一、省属高校注册成功后，在【账户管理】中【本级机构管理】里选择【管理内设部门】，点击右侧【添加部门】，新增各二级学院名称，如【马克思主义学院】。</w:t>
      </w:r>
    </w:p>
    <w:p w14:paraId="3CED2232">
      <w:pPr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58435" cy="2501900"/>
            <wp:effectExtent l="0" t="0" r="0" b="0"/>
            <wp:docPr id="2" name="图片 2" descr="截屏2026-06-04 08.57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6-06-04 08.57.17"/>
                    <pic:cNvPicPr>
                      <a:picLocks noChangeAspect="1"/>
                    </pic:cNvPicPr>
                  </pic:nvPicPr>
                  <pic:blipFill>
                    <a:blip r:embed="rId4"/>
                    <a:srcRect t="1590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74310" cy="2541270"/>
            <wp:effectExtent l="0" t="0" r="8890" b="24130"/>
            <wp:docPr id="4" name="图片 4" descr="截屏2026-06-04 08.57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6-06-04 08.57.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67C4"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br w:type="page"/>
      </w:r>
    </w:p>
    <w:p w14:paraId="59C7B902"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二、在【账户管理】中【本级机构管理】里选择【管理单位管理员】，选择【角色管理】，选择【新增角色】，角色名称可以写【xx学院管理员】，如【马克思主义学院管理员】，并按需求为其账号分配权限。</w:t>
      </w:r>
    </w:p>
    <w:p w14:paraId="51A5AFDD"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4754245" cy="2249805"/>
            <wp:effectExtent l="0" t="0" r="20955" b="10795"/>
            <wp:docPr id="5" name="图片 5" descr="截屏2026-06-04 08.57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6-06-04 08.57.35"/>
                    <pic:cNvPicPr>
                      <a:picLocks noChangeAspect="1"/>
                    </pic:cNvPicPr>
                  </pic:nvPicPr>
                  <pic:blipFill>
                    <a:blip r:embed="rId6"/>
                    <a:srcRect t="14971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4738370" cy="2257425"/>
            <wp:effectExtent l="0" t="0" r="11430" b="3175"/>
            <wp:docPr id="8" name="图片 8" descr="截屏2026-06-04 08.58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6-06-04 08.58.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4726940" cy="2265045"/>
            <wp:effectExtent l="0" t="0" r="22860" b="20955"/>
            <wp:docPr id="6" name="图片 6" descr="截屏2026-06-04 08.57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6-06-04 08.57.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70500" cy="2508885"/>
            <wp:effectExtent l="0" t="0" r="12700" b="5715"/>
            <wp:docPr id="7" name="图片 7" descr="截屏2026-06-04 08.58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6-06-04 08.58.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EBC5">
      <w:pPr>
        <w:numPr>
          <w:ilvl w:val="0"/>
          <w:numId w:val="0"/>
        </w:num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三、在【账户管理】中【本级机构管理】里选择【管理单位管理员】，选择【新增管理员】，选择【已是本系统用户】，根据实际学院管理员选择对应工作部门即可。</w:t>
      </w:r>
    </w:p>
    <w:p w14:paraId="47AE65D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014595" cy="2395220"/>
            <wp:effectExtent l="0" t="0" r="14605" b="17780"/>
            <wp:docPr id="10" name="图片 10" descr="截屏2026-06-04 09.0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6-06-04 09.09.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4994275" cy="2392045"/>
            <wp:effectExtent l="0" t="0" r="9525" b="20955"/>
            <wp:docPr id="9" name="图片 9" descr="截屏2026-06-04 09.09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6-06-04 09.09.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CCFB4">
      <w:pPr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4996815" cy="2397760"/>
            <wp:effectExtent l="0" t="0" r="6985" b="15240"/>
            <wp:docPr id="3" name="图片 3" descr="截屏2026-06-04 08.58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6-06-04 08.58.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BB25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四、注意事项</w:t>
      </w:r>
    </w:p>
    <w:p w14:paraId="7DB1F201">
      <w:pPr>
        <w:numPr>
          <w:ilvl w:val="0"/>
          <w:numId w:val="0"/>
        </w:num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1、本校总管理员可以看到本校内所有人员的注册信息，各二级学院（工作部门）管理员能看到对应学院的注册人员信息。</w:t>
      </w:r>
    </w:p>
    <w:p w14:paraId="4DF1A8E4">
      <w:pPr>
        <w:widowControl w:val="0"/>
        <w:numPr>
          <w:ilvl w:val="0"/>
          <w:numId w:val="0"/>
        </w:numPr>
        <w:ind w:leftChars="0" w:firstLine="600" w:firstLineChars="20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2、各专业技术人员注册时，需要根据二级学院选择工作部门。行政人员无明确二级学院无需选择，但要通知总管理员对其单独审核。</w:t>
      </w:r>
    </w:p>
    <w:p w14:paraId="63F675CA">
      <w:pPr>
        <w:widowControl w:val="0"/>
        <w:numPr>
          <w:ilvl w:val="0"/>
          <w:numId w:val="0"/>
        </w:numPr>
        <w:ind w:leftChars="0" w:firstLine="600" w:firstLineChars="200"/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3、因涉及个人信息安全，建议先通知各二级学院管理人员自行在平台上注册，由总管理员将其分配为二级学院（工作部门）管理员（根据步骤三）。</w:t>
      </w:r>
    </w:p>
    <w:p w14:paraId="25646089">
      <w:pPr>
        <w:widowControl w:val="0"/>
        <w:numPr>
          <w:ilvl w:val="0"/>
          <w:numId w:val="0"/>
        </w:numPr>
        <w:ind w:leftChars="0" w:firstLine="600" w:firstLineChars="200"/>
        <w:jc w:val="both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4、为避免后期工作量增加，建议将各学院管理员安排好之后再通知学校专业技术人员注册。</w:t>
      </w:r>
    </w:p>
    <w:p w14:paraId="7F203F45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_GB2312">
    <w:altName w:val="仿宋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仿宋">
    <w:altName w:val="仿宋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14DEA"/>
    <w:rsid w:val="7DF14DEA"/>
    <w:rsid w:val="EF5F7EB1"/>
    <w:rsid w:val="FFFDD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Office_12.1.25895.25895_F1E327BC-269C-435d-A152-05C5408002CA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2025-07-30T08:14:00Z</dcterms:created>
  <dc:creator>Data</dc:creator>
  <cp:lastModifiedBy>小谁</cp:lastModifiedBy>
  <dcterms:modified xsi:type="dcterms:W3CDTF">2026-06-04T09:54:49Z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2052-12.1.25895.25895</vt:lpwstr>
  </property>
  <property fmtid="{D5CDD505-2E9C-101B-9397-08002B2CF9AE}" pid="3" name="ICV">
    <vt:lpwstr>7CD85D9BC3C439ECFE828868C9F27BF0_41</vt:lpwstr>
  </property>
</Properties>
</file>