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0EB698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56" w:lineRule="auto"/>
        <w:textAlignment w:val="baseline"/>
        <w:rPr>
          <w:rFonts w:hint="eastAsia" w:ascii="仿宋" w:hAnsi="仿宋" w:eastAsia="仿宋" w:cs="仿宋"/>
        </w:rPr>
      </w:pPr>
    </w:p>
    <w:p w14:paraId="247D7885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56" w:lineRule="auto"/>
        <w:textAlignment w:val="baseline"/>
        <w:rPr>
          <w:rFonts w:hint="eastAsia" w:ascii="仿宋" w:hAnsi="仿宋" w:eastAsia="仿宋" w:cs="仿宋"/>
        </w:rPr>
      </w:pPr>
    </w:p>
    <w:p w14:paraId="00BC073B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56" w:lineRule="auto"/>
        <w:textAlignment w:val="baseline"/>
        <w:rPr>
          <w:rFonts w:hint="eastAsia" w:ascii="仿宋" w:hAnsi="仿宋" w:eastAsia="仿宋" w:cs="仿宋"/>
        </w:rPr>
      </w:pPr>
    </w:p>
    <w:p w14:paraId="12DA1123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56" w:lineRule="auto"/>
        <w:textAlignment w:val="baseline"/>
        <w:rPr>
          <w:rFonts w:hint="eastAsia" w:ascii="仿宋" w:hAnsi="仿宋" w:eastAsia="仿宋" w:cs="仿宋"/>
        </w:rPr>
      </w:pPr>
    </w:p>
    <w:p w14:paraId="62221D43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56" w:lineRule="auto"/>
        <w:textAlignment w:val="baseline"/>
        <w:rPr>
          <w:rFonts w:hint="eastAsia" w:ascii="仿宋" w:hAnsi="仿宋" w:eastAsia="仿宋" w:cs="仿宋"/>
        </w:rPr>
      </w:pPr>
    </w:p>
    <w:p w14:paraId="37F5A013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56" w:lineRule="auto"/>
        <w:textAlignment w:val="baseline"/>
        <w:rPr>
          <w:rFonts w:hint="eastAsia" w:ascii="仿宋" w:hAnsi="仿宋" w:eastAsia="仿宋" w:cs="仿宋"/>
        </w:rPr>
      </w:pPr>
    </w:p>
    <w:p w14:paraId="13936080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56" w:lineRule="auto"/>
        <w:textAlignment w:val="baseline"/>
        <w:rPr>
          <w:rFonts w:hint="eastAsia" w:ascii="仿宋" w:hAnsi="仿宋" w:eastAsia="仿宋" w:cs="仿宋"/>
        </w:rPr>
      </w:pPr>
    </w:p>
    <w:p w14:paraId="4B5CDA58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57" w:lineRule="auto"/>
        <w:textAlignment w:val="baseline"/>
        <w:rPr>
          <w:rFonts w:hint="eastAsia" w:ascii="仿宋" w:hAnsi="仿宋" w:eastAsia="仿宋" w:cs="仿宋"/>
        </w:rPr>
      </w:pPr>
    </w:p>
    <w:p w14:paraId="3F969727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57" w:lineRule="auto"/>
        <w:textAlignment w:val="baseline"/>
        <w:rPr>
          <w:rFonts w:hint="eastAsia" w:ascii="仿宋" w:hAnsi="仿宋" w:eastAsia="仿宋" w:cs="仿宋"/>
        </w:rPr>
      </w:pPr>
    </w:p>
    <w:p w14:paraId="4638501D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57" w:lineRule="auto"/>
        <w:textAlignment w:val="baseline"/>
        <w:rPr>
          <w:rFonts w:hint="eastAsia" w:ascii="仿宋" w:hAnsi="仿宋" w:eastAsia="仿宋" w:cs="仿宋"/>
        </w:rPr>
      </w:pPr>
    </w:p>
    <w:p w14:paraId="6A5F1467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57" w:lineRule="auto"/>
        <w:textAlignment w:val="baseline"/>
        <w:rPr>
          <w:rFonts w:hint="eastAsia" w:ascii="仿宋" w:hAnsi="仿宋" w:eastAsia="仿宋" w:cs="仿宋"/>
        </w:rPr>
      </w:pPr>
    </w:p>
    <w:p w14:paraId="7F88E299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before="169" w:line="360" w:lineRule="auto"/>
        <w:jc w:val="center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  <w:spacing w:val="8"/>
          <w:sz w:val="52"/>
          <w:szCs w:val="52"/>
          <w:lang w:val="en-US" w:eastAsia="zh-CN"/>
        </w:rPr>
        <w:t>湖北</w:t>
      </w:r>
      <w:r>
        <w:rPr>
          <w:rFonts w:hint="eastAsia" w:ascii="仿宋" w:hAnsi="仿宋" w:eastAsia="仿宋" w:cs="仿宋"/>
          <w:b/>
          <w:bCs/>
          <w:spacing w:val="8"/>
          <w:sz w:val="52"/>
          <w:szCs w:val="52"/>
        </w:rPr>
        <w:t>省专业技术人员</w:t>
      </w:r>
    </w:p>
    <w:p w14:paraId="3E85C2F4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before="169" w:line="360" w:lineRule="auto"/>
        <w:jc w:val="center"/>
        <w:textAlignment w:val="baseline"/>
        <w:outlineLvl w:val="0"/>
        <w:rPr>
          <w:rFonts w:hint="eastAsia" w:ascii="仿宋" w:hAnsi="仿宋" w:eastAsia="仿宋" w:cs="仿宋"/>
          <w:sz w:val="52"/>
          <w:szCs w:val="52"/>
        </w:rPr>
      </w:pPr>
      <w:r>
        <w:rPr>
          <w:rFonts w:hint="eastAsia" w:ascii="仿宋" w:hAnsi="仿宋" w:eastAsia="仿宋" w:cs="仿宋"/>
          <w:b/>
          <w:bCs/>
          <w:spacing w:val="16"/>
          <w:sz w:val="52"/>
          <w:szCs w:val="52"/>
        </w:rPr>
        <w:t>继续教育</w:t>
      </w:r>
      <w:r>
        <w:rPr>
          <w:rFonts w:hint="eastAsia" w:ascii="仿宋" w:hAnsi="仿宋" w:eastAsia="仿宋" w:cs="仿宋"/>
          <w:b/>
          <w:bCs/>
          <w:spacing w:val="16"/>
          <w:sz w:val="52"/>
          <w:szCs w:val="52"/>
          <w:lang w:val="en-US" w:eastAsia="zh-CN"/>
        </w:rPr>
        <w:t>公共服务</w:t>
      </w:r>
      <w:r>
        <w:rPr>
          <w:rFonts w:hint="eastAsia" w:ascii="仿宋" w:hAnsi="仿宋" w:eastAsia="仿宋" w:cs="仿宋"/>
          <w:b/>
          <w:bCs/>
          <w:spacing w:val="16"/>
          <w:sz w:val="52"/>
          <w:szCs w:val="52"/>
        </w:rPr>
        <w:t>平台</w:t>
      </w:r>
    </w:p>
    <w:p w14:paraId="24538A6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before="169" w:line="360" w:lineRule="auto"/>
        <w:jc w:val="center"/>
        <w:textAlignment w:val="baseline"/>
        <w:rPr>
          <w:rFonts w:hint="eastAsia" w:ascii="仿宋" w:hAnsi="仿宋" w:eastAsia="仿宋" w:cs="仿宋"/>
          <w:b/>
          <w:bCs/>
          <w:sz w:val="52"/>
          <w:szCs w:val="52"/>
        </w:rPr>
      </w:pPr>
      <w:r>
        <w:rPr>
          <w:rFonts w:hint="eastAsia" w:ascii="仿宋" w:hAnsi="仿宋" w:eastAsia="仿宋" w:cs="仿宋"/>
          <w:b/>
          <w:bCs/>
          <w:sz w:val="52"/>
          <w:szCs w:val="52"/>
        </w:rPr>
        <w:t>操作手册</w:t>
      </w:r>
    </w:p>
    <w:p w14:paraId="71162F65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before="169" w:line="360" w:lineRule="auto"/>
        <w:jc w:val="center"/>
        <w:textAlignment w:val="baseline"/>
        <w:rPr>
          <w:rFonts w:hint="eastAsia" w:ascii="仿宋" w:hAnsi="仿宋" w:eastAsia="仿宋" w:cs="仿宋"/>
          <w:sz w:val="46"/>
          <w:szCs w:val="46"/>
        </w:rPr>
        <w:sectPr>
          <w:pgSz w:w="11906" w:h="16840"/>
          <w:pgMar w:top="1440" w:right="1800" w:bottom="1440" w:left="1800" w:header="0" w:footer="0" w:gutter="0"/>
          <w:cols w:space="720" w:num="1"/>
        </w:sectPr>
      </w:pPr>
      <w:r>
        <w:rPr>
          <w:rFonts w:hint="eastAsia" w:ascii="仿宋" w:hAnsi="仿宋" w:eastAsia="仿宋" w:cs="仿宋"/>
          <w:b/>
          <w:bCs/>
          <w:spacing w:val="17"/>
          <w:sz w:val="46"/>
          <w:szCs w:val="46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pacing w:val="17"/>
          <w:sz w:val="46"/>
          <w:szCs w:val="46"/>
        </w:rPr>
        <w:t>主管部门）</w:t>
      </w:r>
    </w:p>
    <w:p w14:paraId="65F90A17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52" w:firstLineChars="200"/>
        <w:jc w:val="both"/>
        <w:textAlignment w:val="baseline"/>
        <w:rPr>
          <w:rFonts w:hint="eastAsia" w:ascii="仿宋" w:hAnsi="仿宋" w:eastAsia="仿宋" w:cs="仿宋"/>
          <w:color w:val="FF0000"/>
          <w:sz w:val="31"/>
          <w:szCs w:val="31"/>
        </w:rPr>
      </w:pPr>
      <w:r>
        <w:rPr>
          <w:rFonts w:hint="eastAsia" w:ascii="仿宋" w:hAnsi="仿宋" w:eastAsia="仿宋" w:cs="仿宋"/>
          <w:color w:val="FF0000"/>
          <w:spacing w:val="8"/>
          <w:sz w:val="31"/>
          <w:szCs w:val="31"/>
        </w:rPr>
        <w:t>首先请</w:t>
      </w:r>
      <w:r>
        <w:rPr>
          <w:rFonts w:hint="eastAsia" w:ascii="仿宋" w:hAnsi="仿宋" w:eastAsia="仿宋" w:cs="仿宋"/>
          <w:color w:val="FF0000"/>
          <w:spacing w:val="8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color w:val="FF0000"/>
          <w:spacing w:val="8"/>
          <w:sz w:val="31"/>
          <w:szCs w:val="31"/>
        </w:rPr>
        <w:t>选派一名人员，作为代表本</w:t>
      </w:r>
      <w:r>
        <w:rPr>
          <w:rFonts w:hint="eastAsia" w:ascii="仿宋" w:hAnsi="仿宋" w:eastAsia="仿宋" w:cs="仿宋"/>
          <w:color w:val="FF0000"/>
          <w:spacing w:val="8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color w:val="FF0000"/>
          <w:spacing w:val="1"/>
          <w:sz w:val="31"/>
          <w:szCs w:val="31"/>
        </w:rPr>
        <w:t>的管理员，负责审核下属各单位的注册、审批等事项</w:t>
      </w:r>
      <w:r>
        <w:rPr>
          <w:rFonts w:hint="eastAsia" w:ascii="仿宋" w:hAnsi="仿宋" w:eastAsia="仿宋" w:cs="仿宋"/>
          <w:color w:val="FF0000"/>
          <w:spacing w:val="6"/>
          <w:sz w:val="31"/>
          <w:szCs w:val="31"/>
        </w:rPr>
        <w:t>。</w:t>
      </w:r>
    </w:p>
    <w:p w14:paraId="18562901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22" w:firstLineChars="200"/>
        <w:textAlignment w:val="baseline"/>
        <w:outlineLvl w:val="0"/>
        <w:rPr>
          <w:rFonts w:hint="eastAsia" w:ascii="仿宋" w:hAnsi="仿宋" w:eastAsia="仿宋" w:cs="仿宋"/>
          <w:b/>
          <w:bCs/>
          <w:sz w:val="31"/>
          <w:szCs w:val="31"/>
        </w:rPr>
      </w:pPr>
      <w:bookmarkStart w:id="0" w:name="bookmark1"/>
      <w:bookmarkEnd w:id="0"/>
      <w:r>
        <w:rPr>
          <w:rFonts w:hint="eastAsia" w:ascii="仿宋" w:hAnsi="仿宋" w:eastAsia="仿宋" w:cs="仿宋"/>
          <w:b/>
          <w:bCs/>
          <w:sz w:val="31"/>
          <w:szCs w:val="31"/>
        </w:rPr>
        <w:t>1、注册</w:t>
      </w:r>
    </w:p>
    <w:p w14:paraId="5D1CE08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6" w:firstLineChars="200"/>
        <w:jc w:val="left"/>
        <w:textAlignment w:val="baseline"/>
        <w:rPr>
          <w:rFonts w:hint="eastAsia" w:ascii="仿宋" w:hAnsi="仿宋" w:eastAsia="仿宋" w:cs="仿宋"/>
          <w:spacing w:val="-3"/>
          <w:sz w:val="30"/>
          <w:szCs w:val="30"/>
        </w:rPr>
      </w:pPr>
      <w:r>
        <w:rPr>
          <w:rFonts w:hint="eastAsia" w:ascii="仿宋" w:hAnsi="仿宋" w:eastAsia="仿宋" w:cs="仿宋"/>
          <w:spacing w:val="-1"/>
          <w:sz w:val="30"/>
          <w:szCs w:val="30"/>
        </w:rPr>
        <w:t>打开</w:t>
      </w:r>
      <w:r>
        <w:rPr>
          <w:rFonts w:hint="eastAsia" w:ascii="仿宋" w:hAnsi="仿宋" w:eastAsia="仿宋" w:cs="仿宋"/>
          <w:color w:val="auto"/>
          <w:spacing w:val="-1"/>
          <w:sz w:val="30"/>
          <w:szCs w:val="30"/>
          <w:u w:val="none"/>
          <w:lang w:eastAsia="zh-CN"/>
        </w:rPr>
        <w:t>https://</w:t>
      </w:r>
      <w:bookmarkStart w:id="18" w:name="_GoBack"/>
      <w:bookmarkEnd w:id="18"/>
      <w:r>
        <w:rPr>
          <w:rFonts w:hint="eastAsia" w:ascii="仿宋" w:hAnsi="仿宋" w:eastAsia="仿宋" w:cs="仿宋"/>
          <w:color w:val="auto"/>
          <w:spacing w:val="-1"/>
          <w:sz w:val="30"/>
          <w:szCs w:val="30"/>
          <w:u w:val="none"/>
          <w:lang w:eastAsia="zh-CN"/>
        </w:rPr>
        <w:t>hbzsgx.hb12333.com/</w:t>
      </w:r>
      <w:r>
        <w:rPr>
          <w:rFonts w:hint="eastAsia" w:ascii="仿宋" w:hAnsi="仿宋" w:eastAsia="仿宋" w:cs="仿宋"/>
          <w:spacing w:val="-1"/>
          <w:sz w:val="30"/>
          <w:szCs w:val="30"/>
          <w:lang w:val="en-US"/>
        </w:rPr>
        <w:t>(</w:t>
      </w:r>
      <w:r>
        <w:rPr>
          <w:rFonts w:hint="eastAsia" w:ascii="仿宋" w:hAnsi="仿宋" w:eastAsia="仿宋" w:cs="仿宋"/>
          <w:spacing w:val="-1"/>
          <w:sz w:val="30"/>
          <w:szCs w:val="30"/>
          <w:lang w:eastAsia="zh-CN"/>
        </w:rPr>
        <w:t>湖北省专业技术人员继续教育公共服务平台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)，在网站首页</w:t>
      </w:r>
      <w:r>
        <w:rPr>
          <w:rFonts w:hint="eastAsia" w:ascii="仿宋" w:hAnsi="仿宋" w:eastAsia="仿宋" w:cs="仿宋"/>
          <w:spacing w:val="-3"/>
          <w:sz w:val="30"/>
          <w:szCs w:val="30"/>
          <w:lang w:eastAsia="zh-CN"/>
        </w:rPr>
        <w:t>【</w:t>
      </w:r>
      <w:r>
        <w:rPr>
          <w:rFonts w:hint="eastAsia" w:ascii="仿宋" w:hAnsi="仿宋" w:eastAsia="仿宋" w:cs="仿宋"/>
          <w:spacing w:val="-3"/>
          <w:sz w:val="30"/>
          <w:szCs w:val="30"/>
          <w:lang w:val="en-US" w:eastAsia="zh-CN"/>
        </w:rPr>
        <w:t>管理人员登录】</w:t>
      </w:r>
      <w:r>
        <w:rPr>
          <w:rFonts w:hint="eastAsia" w:ascii="仿宋" w:hAnsi="仿宋" w:eastAsia="仿宋" w:cs="仿宋"/>
          <w:spacing w:val="-9"/>
          <w:sz w:val="30"/>
          <w:szCs w:val="30"/>
        </w:rPr>
        <w:t>窗口，选择用户类型为“</w:t>
      </w:r>
      <w:r>
        <w:rPr>
          <w:rFonts w:hint="eastAsia" w:ascii="仿宋" w:hAnsi="仿宋" w:eastAsia="仿宋" w:cs="仿宋"/>
          <w:spacing w:val="-9"/>
          <w:sz w:val="30"/>
          <w:szCs w:val="30"/>
          <w:lang w:val="en-US" w:eastAsia="zh-CN"/>
        </w:rPr>
        <w:t>主管部门</w:t>
      </w:r>
      <w:r>
        <w:rPr>
          <w:rFonts w:hint="eastAsia" w:ascii="仿宋" w:hAnsi="仿宋" w:eastAsia="仿宋" w:cs="仿宋"/>
          <w:spacing w:val="-9"/>
          <w:sz w:val="30"/>
          <w:szCs w:val="30"/>
        </w:rPr>
        <w:t>”，点击注册，选择</w:t>
      </w:r>
      <w:r>
        <w:rPr>
          <w:rFonts w:hint="eastAsia" w:ascii="仿宋" w:hAnsi="仿宋" w:eastAsia="仿宋" w:cs="仿宋"/>
          <w:spacing w:val="-9"/>
          <w:sz w:val="30"/>
          <w:szCs w:val="30"/>
          <w:lang w:val="en-US" w:eastAsia="zh-CN"/>
        </w:rPr>
        <w:t>主管部门</w:t>
      </w:r>
      <w:r>
        <w:rPr>
          <w:rFonts w:hint="eastAsia" w:ascii="仿宋" w:hAnsi="仿宋" w:eastAsia="仿宋" w:cs="仿宋"/>
          <w:spacing w:val="-9"/>
          <w:sz w:val="30"/>
          <w:szCs w:val="30"/>
        </w:rPr>
        <w:t>注</w:t>
      </w:r>
      <w:r>
        <w:rPr>
          <w:rFonts w:hint="eastAsia" w:ascii="仿宋" w:hAnsi="仿宋" w:eastAsia="仿宋" w:cs="仿宋"/>
          <w:spacing w:val="-5"/>
          <w:sz w:val="30"/>
          <w:szCs w:val="30"/>
        </w:rPr>
        <w:t>册，进入注册页面，按提示填写信息，红色星号为必填项</w:t>
      </w:r>
      <w:r>
        <w:rPr>
          <w:rFonts w:hint="eastAsia" w:ascii="仿宋" w:hAnsi="仿宋" w:eastAsia="仿宋" w:cs="仿宋"/>
          <w:spacing w:val="-5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spacing w:val="-5"/>
          <w:sz w:val="30"/>
          <w:szCs w:val="30"/>
        </w:rPr>
        <w:t>提交注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册后即可登录。</w:t>
      </w:r>
    </w:p>
    <w:p w14:paraId="5D74A82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center"/>
        <w:textAlignment w:val="baseline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4952365" cy="2454910"/>
            <wp:effectExtent l="0" t="0" r="635" b="8890"/>
            <wp:docPr id="5" name="图片 5" descr="/Users/1353625668qq.com/Desktop/截屏2026-03-18 15.32.58.png截屏2026-03-18 15.32.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1353625668qq.com/Desktop/截屏2026-03-18 15.32.58.png截屏2026-03-18 15.32.58"/>
                    <pic:cNvPicPr>
                      <a:picLocks noChangeAspect="1"/>
                    </pic:cNvPicPr>
                  </pic:nvPicPr>
                  <pic:blipFill>
                    <a:blip r:embed="rId17"/>
                    <a:srcRect l="1229" r="1229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4982845" cy="2470150"/>
            <wp:effectExtent l="0" t="0" r="20955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0B553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jc w:val="center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251960" cy="2044700"/>
            <wp:effectExtent l="0" t="0" r="152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4319270" cy="2108835"/>
            <wp:effectExtent l="0" t="0" r="24130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FEC96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42" w:firstLineChars="200"/>
        <w:textAlignment w:val="baseline"/>
        <w:outlineLvl w:val="0"/>
        <w:rPr>
          <w:rFonts w:hint="eastAsia" w:ascii="仿宋" w:hAnsi="仿宋" w:eastAsia="仿宋" w:cs="仿宋"/>
          <w:b/>
          <w:bCs/>
          <w:sz w:val="31"/>
          <w:szCs w:val="31"/>
        </w:rPr>
      </w:pPr>
      <w:r>
        <w:rPr>
          <w:rFonts w:hint="eastAsia" w:ascii="仿宋" w:hAnsi="仿宋" w:eastAsia="仿宋" w:cs="仿宋"/>
          <w:b/>
          <w:bCs/>
          <w:spacing w:val="5"/>
          <w:sz w:val="31"/>
          <w:szCs w:val="31"/>
        </w:rPr>
        <w:t>2、登录</w:t>
      </w:r>
    </w:p>
    <w:p w14:paraId="490DA775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632" w:firstLineChars="200"/>
        <w:jc w:val="both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3"/>
          <w:sz w:val="31"/>
          <w:szCs w:val="31"/>
        </w:rPr>
        <w:t>打</w:t>
      </w:r>
      <w:r>
        <w:rPr>
          <w:rFonts w:hint="eastAsia" w:ascii="仿宋" w:hAnsi="仿宋" w:eastAsia="仿宋" w:cs="仿宋"/>
          <w:spacing w:val="4"/>
          <w:sz w:val="31"/>
          <w:szCs w:val="31"/>
        </w:rPr>
        <w:t>开</w:t>
      </w:r>
      <w:r>
        <w:rPr>
          <w:rFonts w:hint="eastAsia" w:ascii="仿宋" w:hAnsi="仿宋" w:eastAsia="仿宋" w:cs="仿宋"/>
          <w:color w:val="auto"/>
          <w:spacing w:val="4"/>
          <w:sz w:val="31"/>
          <w:szCs w:val="31"/>
          <w:u w:val="none"/>
          <w:lang w:eastAsia="zh-CN"/>
        </w:rPr>
        <w:t>https://hbzsgx.hb12333.com/</w:t>
      </w:r>
      <w:r>
        <w:rPr>
          <w:rFonts w:hint="eastAsia" w:ascii="仿宋" w:hAnsi="仿宋" w:eastAsia="仿宋" w:cs="仿宋"/>
          <w:spacing w:val="-1"/>
          <w:sz w:val="30"/>
          <w:szCs w:val="30"/>
          <w:lang w:val="en-US"/>
        </w:rPr>
        <w:t>(</w:t>
      </w:r>
      <w:r>
        <w:rPr>
          <w:rFonts w:hint="eastAsia" w:ascii="仿宋" w:hAnsi="仿宋" w:eastAsia="仿宋" w:cs="仿宋"/>
          <w:spacing w:val="-1"/>
          <w:sz w:val="30"/>
          <w:szCs w:val="30"/>
          <w:lang w:eastAsia="zh-CN"/>
        </w:rPr>
        <w:t>湖北省专业技术人员继续教育公共服务平台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)</w:t>
      </w:r>
      <w:r>
        <w:rPr>
          <w:rFonts w:hint="eastAsia" w:ascii="仿宋" w:hAnsi="仿宋" w:eastAsia="仿宋" w:cs="仿宋"/>
          <w:spacing w:val="4"/>
          <w:sz w:val="31"/>
          <w:szCs w:val="31"/>
        </w:rPr>
        <w:t>，在网站首页继续教育管理培训平台登录入口窗口，选择用户类型为“</w:t>
      </w:r>
      <w:r>
        <w:rPr>
          <w:rFonts w:hint="eastAsia" w:ascii="仿宋" w:hAnsi="仿宋" w:eastAsia="仿宋" w:cs="仿宋"/>
          <w:spacing w:val="4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spacing w:val="4"/>
          <w:sz w:val="31"/>
          <w:szCs w:val="31"/>
        </w:rPr>
        <w:t>”，输入</w:t>
      </w:r>
      <w:r>
        <w:rPr>
          <w:rFonts w:hint="eastAsia" w:ascii="仿宋" w:hAnsi="仿宋" w:eastAsia="仿宋" w:cs="仿宋"/>
          <w:spacing w:val="9"/>
          <w:sz w:val="31"/>
          <w:szCs w:val="31"/>
        </w:rPr>
        <w:t>登录账号（管理员身份证号）、密码，即可验证</w:t>
      </w:r>
      <w:r>
        <w:rPr>
          <w:rFonts w:hint="eastAsia" w:ascii="仿宋" w:hAnsi="仿宋" w:eastAsia="仿宋" w:cs="仿宋"/>
          <w:spacing w:val="8"/>
          <w:sz w:val="31"/>
          <w:szCs w:val="31"/>
        </w:rPr>
        <w:t>登录。如下</w:t>
      </w:r>
      <w:r>
        <w:rPr>
          <w:rFonts w:hint="eastAsia" w:ascii="仿宋" w:hAnsi="仿宋" w:eastAsia="仿宋" w:cs="仿宋"/>
          <w:sz w:val="31"/>
          <w:szCs w:val="31"/>
        </w:rPr>
        <w:t>图</w:t>
      </w:r>
      <w:r>
        <w:rPr>
          <w:rFonts w:hint="eastAsia" w:ascii="仿宋" w:hAnsi="仿宋" w:eastAsia="仿宋" w:cs="仿宋"/>
          <w:sz w:val="31"/>
          <w:szCs w:val="31"/>
          <w:lang w:eastAsia="zh-CN"/>
        </w:rPr>
        <w:t>：</w:t>
      </w:r>
    </w:p>
    <w:p w14:paraId="013A2DE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jc w:val="center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726305" cy="2372360"/>
            <wp:effectExtent l="0" t="0" r="23495" b="15240"/>
            <wp:docPr id="7" name="图片 4" descr="/Users/1353625668qq.com/Desktop/截屏2026-03-18 15.33.51.png截屏2026-03-18 15.33.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/Users/1353625668qq.com/Desktop/截屏2026-03-18 15.33.51.png截屏2026-03-18 15.33.51"/>
                    <pic:cNvPicPr>
                      <a:picLocks noChangeAspect="1"/>
                    </pic:cNvPicPr>
                  </pic:nvPicPr>
                  <pic:blipFill>
                    <a:blip r:embed="rId21"/>
                    <a:srcRect l="2342" r="2342"/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F4EC9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  <w:sectPr>
          <w:footerReference r:id="rId5" w:type="default"/>
          <w:pgSz w:w="11906" w:h="16840"/>
          <w:pgMar w:top="1440" w:right="1800" w:bottom="1440" w:left="1800" w:header="0" w:footer="943" w:gutter="0"/>
          <w:pgNumType w:fmt="decimal" w:start="1"/>
          <w:cols w:space="720" w:num="1"/>
        </w:sectPr>
      </w:pPr>
    </w:p>
    <w:p w14:paraId="16F1BB6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46" w:firstLineChars="200"/>
        <w:textAlignment w:val="baseline"/>
        <w:outlineLvl w:val="0"/>
        <w:rPr>
          <w:rFonts w:hint="eastAsia" w:ascii="仿宋" w:hAnsi="仿宋" w:eastAsia="仿宋" w:cs="仿宋"/>
          <w:b/>
          <w:bCs/>
          <w:sz w:val="31"/>
          <w:szCs w:val="31"/>
        </w:rPr>
      </w:pP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3、修改密码</w:t>
      </w:r>
    </w:p>
    <w:p w14:paraId="3E08790E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656" w:firstLineChars="200"/>
        <w:jc w:val="both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9"/>
          <w:sz w:val="31"/>
          <w:szCs w:val="31"/>
        </w:rPr>
        <w:t>修改密码功能隐藏于页面右上角单位名称下拉菜单中，用于修改账户的登录密码，修改密码需要录入用户的原密码</w:t>
      </w:r>
      <w:r>
        <w:rPr>
          <w:rFonts w:hint="eastAsia" w:ascii="仿宋" w:hAnsi="仿宋" w:eastAsia="仿宋" w:cs="仿宋"/>
          <w:spacing w:val="6"/>
          <w:sz w:val="31"/>
          <w:szCs w:val="31"/>
        </w:rPr>
        <w:t>只有原密码正确，才允许将登录密码修改为自己设定的新密</w:t>
      </w:r>
      <w:r>
        <w:rPr>
          <w:rFonts w:hint="eastAsia" w:ascii="仿宋" w:hAnsi="仿宋" w:eastAsia="仿宋" w:cs="仿宋"/>
          <w:spacing w:val="4"/>
          <w:sz w:val="31"/>
          <w:szCs w:val="31"/>
        </w:rPr>
        <w:t>码。如下图：</w:t>
      </w:r>
    </w:p>
    <w:p w14:paraId="314D7D5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4963795" cy="2316480"/>
            <wp:effectExtent l="0" t="0" r="14605" b="20320"/>
            <wp:docPr id="8" name="图片 8" descr="截屏2026-02-03 17.21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屏2026-02-03 17.21.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E637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</w:pPr>
    </w:p>
    <w:p w14:paraId="3BEDA21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50" w:firstLineChars="200"/>
        <w:textAlignment w:val="baseline"/>
        <w:outlineLvl w:val="0"/>
        <w:rPr>
          <w:rFonts w:hint="eastAsia" w:ascii="仿宋" w:hAnsi="仿宋" w:eastAsia="仿宋" w:cs="仿宋"/>
          <w:b/>
          <w:bCs/>
          <w:sz w:val="31"/>
          <w:szCs w:val="31"/>
        </w:rPr>
      </w:pPr>
      <w:bookmarkStart w:id="1" w:name="bookmark4"/>
      <w:bookmarkEnd w:id="1"/>
      <w:r>
        <w:rPr>
          <w:rFonts w:hint="eastAsia" w:ascii="仿宋" w:hAnsi="仿宋" w:eastAsia="仿宋" w:cs="仿宋"/>
          <w:b/>
          <w:bCs/>
          <w:spacing w:val="7"/>
          <w:sz w:val="31"/>
          <w:szCs w:val="31"/>
        </w:rPr>
        <w:t>4、退出登录</w:t>
      </w:r>
    </w:p>
    <w:p w14:paraId="7DF3B70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56" w:firstLineChars="200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9"/>
          <w:sz w:val="31"/>
          <w:szCs w:val="31"/>
        </w:rPr>
        <w:t>退出登录功能隐藏于用户姓名下拉菜单中，</w:t>
      </w:r>
      <w:r>
        <w:rPr>
          <w:rFonts w:hint="eastAsia" w:ascii="仿宋" w:hAnsi="仿宋" w:eastAsia="仿宋" w:cs="仿宋"/>
          <w:spacing w:val="8"/>
          <w:sz w:val="31"/>
          <w:szCs w:val="31"/>
        </w:rPr>
        <w:t>点击退出登</w:t>
      </w:r>
      <w:r>
        <w:rPr>
          <w:rFonts w:hint="eastAsia" w:ascii="仿宋" w:hAnsi="仿宋" w:eastAsia="仿宋" w:cs="仿宋"/>
          <w:spacing w:val="7"/>
          <w:sz w:val="31"/>
          <w:szCs w:val="31"/>
        </w:rPr>
        <w:t>录后，则返回到平台首页登录页面。如下图：</w:t>
      </w:r>
    </w:p>
    <w:p w14:paraId="49618D2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jc w:val="both"/>
        <w:textAlignment w:val="baseline"/>
        <w:rPr>
          <w:rFonts w:hint="eastAsia" w:ascii="仿宋" w:hAnsi="仿宋" w:eastAsia="仿宋" w:cs="仿宋"/>
        </w:rPr>
        <w:sectPr>
          <w:footerReference r:id="rId6" w:type="default"/>
          <w:pgSz w:w="11906" w:h="16840"/>
          <w:pgMar w:top="1440" w:right="1800" w:bottom="1440" w:left="1800" w:header="0" w:footer="943" w:gutter="0"/>
          <w:pgNumType w:fmt="decimal"/>
          <w:cols w:space="720" w:num="1"/>
        </w:sectPr>
      </w:pPr>
      <w:r>
        <w:rPr>
          <w:rFonts w:hint="eastAsia" w:ascii="仿宋" w:hAnsi="仿宋" w:eastAsia="仿宋" w:cs="仿宋"/>
          <w:spacing w:val="-2"/>
          <w:sz w:val="30"/>
          <w:szCs w:val="30"/>
          <w:lang w:eastAsia="zh-CN"/>
        </w:rPr>
        <w:drawing>
          <wp:inline distT="0" distB="0" distL="114300" distR="114300">
            <wp:extent cx="5573395" cy="2835275"/>
            <wp:effectExtent l="0" t="0" r="14605" b="9525"/>
            <wp:docPr id="13" name="图片 13" descr="截屏2026-02-03 09.13.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屏2026-02-03 09.13.32"/>
                    <pic:cNvPicPr>
                      <a:picLocks noChangeAspect="1"/>
                    </pic:cNvPicPr>
                  </pic:nvPicPr>
                  <pic:blipFill>
                    <a:blip r:embed="rId23"/>
                    <a:srcRect r="1548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810FD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46" w:firstLineChars="200"/>
        <w:textAlignment w:val="baseline"/>
        <w:outlineLvl w:val="0"/>
        <w:rPr>
          <w:rFonts w:hint="eastAsia" w:ascii="仿宋" w:hAnsi="仿宋" w:eastAsia="仿宋" w:cs="仿宋"/>
          <w:b/>
          <w:bCs/>
          <w:sz w:val="31"/>
          <w:szCs w:val="31"/>
        </w:rPr>
      </w:pPr>
      <w:bookmarkStart w:id="2" w:name="bookmark2"/>
      <w:bookmarkEnd w:id="2"/>
      <w:bookmarkStart w:id="3" w:name="bookmark3"/>
      <w:bookmarkEnd w:id="3"/>
      <w:bookmarkStart w:id="4" w:name="bookmark5"/>
      <w:bookmarkEnd w:id="4"/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5、功能列表</w:t>
      </w:r>
    </w:p>
    <w:p w14:paraId="3F2995AA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56" w:firstLineChars="200"/>
        <w:jc w:val="both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9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spacing w:val="9"/>
          <w:sz w:val="31"/>
          <w:szCs w:val="31"/>
        </w:rPr>
        <w:t>管理员后台系统主要包括账户管理、学时学分审核、学时审验、年度工作材料报送、查询统计等功能</w:t>
      </w:r>
      <w:r>
        <w:rPr>
          <w:rFonts w:hint="eastAsia" w:ascii="仿宋" w:hAnsi="仿宋" w:eastAsia="仿宋" w:cs="仿宋"/>
          <w:spacing w:val="6"/>
          <w:sz w:val="31"/>
          <w:szCs w:val="31"/>
        </w:rPr>
        <w:t>模块并且能实时提示“待办事项”，如下图：</w:t>
      </w:r>
    </w:p>
    <w:p w14:paraId="3079B60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94630" cy="2362200"/>
            <wp:effectExtent l="0" t="0" r="13970" b="0"/>
            <wp:docPr id="9" name="图片 9" descr="截屏2026-02-03 17.36.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6-02-03 17.36.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21D07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</w:pPr>
    </w:p>
    <w:p w14:paraId="7A40308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30" w:firstLineChars="200"/>
        <w:textAlignment w:val="baseline"/>
        <w:outlineLvl w:val="1"/>
        <w:rPr>
          <w:rFonts w:hint="eastAsia" w:ascii="仿宋" w:hAnsi="仿宋" w:eastAsia="仿宋" w:cs="仿宋"/>
          <w:b/>
          <w:bCs/>
          <w:sz w:val="31"/>
          <w:szCs w:val="31"/>
        </w:rPr>
      </w:pPr>
      <w:bookmarkStart w:id="5" w:name="bookmark6"/>
      <w:bookmarkEnd w:id="5"/>
      <w:r>
        <w:rPr>
          <w:rFonts w:hint="eastAsia" w:ascii="仿宋" w:hAnsi="仿宋" w:eastAsia="仿宋" w:cs="仿宋"/>
          <w:b/>
          <w:bCs/>
          <w:spacing w:val="2"/>
          <w:sz w:val="31"/>
          <w:szCs w:val="31"/>
        </w:rPr>
        <w:t>5.1账户管理</w:t>
      </w:r>
    </w:p>
    <w:p w14:paraId="657F409A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40" w:firstLineChars="200"/>
        <w:jc w:val="both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5"/>
          <w:sz w:val="31"/>
          <w:szCs w:val="31"/>
        </w:rPr>
        <w:t>本模块包含“本级机构管理”、“下属机构管理”、“</w:t>
      </w:r>
      <w:r>
        <w:rPr>
          <w:rFonts w:hint="eastAsia" w:ascii="仿宋" w:hAnsi="仿宋" w:eastAsia="仿宋" w:cs="仿宋"/>
          <w:spacing w:val="4"/>
          <w:sz w:val="31"/>
          <w:szCs w:val="31"/>
        </w:rPr>
        <w:t>注册审核管理”、“变更审核管理”、“培训计划管理”“</w:t>
      </w:r>
      <w:r>
        <w:rPr>
          <w:rFonts w:hint="eastAsia" w:ascii="仿宋" w:hAnsi="仿宋" w:eastAsia="仿宋" w:cs="仿宋"/>
          <w:spacing w:val="7"/>
          <w:sz w:val="31"/>
          <w:szCs w:val="31"/>
        </w:rPr>
        <w:t>人员调转”六个子模块，分别用于各类相关信息的修改、审</w:t>
      </w:r>
      <w:r>
        <w:rPr>
          <w:rFonts w:hint="eastAsia" w:ascii="仿宋" w:hAnsi="仿宋" w:eastAsia="仿宋" w:cs="仿宋"/>
          <w:spacing w:val="4"/>
          <w:sz w:val="31"/>
          <w:szCs w:val="31"/>
        </w:rPr>
        <w:t>核。如下图：</w:t>
      </w:r>
    </w:p>
    <w:p w14:paraId="22FA90C2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98440" cy="743585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0DD88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  <w:sectPr>
          <w:footerReference r:id="rId7" w:type="default"/>
          <w:pgSz w:w="11906" w:h="16840"/>
          <w:pgMar w:top="1440" w:right="1800" w:bottom="1440" w:left="1800" w:header="0" w:footer="922" w:gutter="0"/>
          <w:pgNumType w:fmt="decimal"/>
          <w:cols w:space="720" w:num="1"/>
        </w:sectPr>
      </w:pPr>
    </w:p>
    <w:p w14:paraId="4E3CF35A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646" w:firstLineChars="200"/>
        <w:textAlignment w:val="baseline"/>
        <w:outlineLvl w:val="2"/>
        <w:rPr>
          <w:rFonts w:hint="eastAsia" w:ascii="仿宋" w:hAnsi="仿宋" w:eastAsia="仿宋" w:cs="仿宋"/>
          <w:b/>
          <w:bCs/>
          <w:sz w:val="31"/>
          <w:szCs w:val="31"/>
        </w:rPr>
      </w:pPr>
      <w:bookmarkStart w:id="6" w:name="bookmark7"/>
      <w:bookmarkEnd w:id="6"/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5.1.1本级机构管理</w:t>
      </w:r>
    </w:p>
    <w:p w14:paraId="6C9C19A4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672" w:firstLineChars="200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13"/>
          <w:sz w:val="31"/>
          <w:szCs w:val="31"/>
        </w:rPr>
        <w:t>即对本</w:t>
      </w:r>
      <w:r>
        <w:rPr>
          <w:rFonts w:hint="eastAsia" w:ascii="仿宋" w:hAnsi="仿宋" w:eastAsia="仿宋" w:cs="仿宋"/>
          <w:spacing w:val="13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spacing w:val="13"/>
          <w:sz w:val="31"/>
          <w:szCs w:val="31"/>
        </w:rPr>
        <w:t>进行管理，包括“基本信息管理”</w:t>
      </w:r>
      <w:r>
        <w:rPr>
          <w:rFonts w:hint="eastAsia" w:ascii="仿宋" w:hAnsi="仿宋" w:eastAsia="仿宋" w:cs="仿宋"/>
          <w:sz w:val="31"/>
          <w:szCs w:val="31"/>
        </w:rPr>
        <w:t>、“管理内设部门”、“管理单位管理员”。如下图：</w:t>
      </w:r>
    </w:p>
    <w:p w14:paraId="6DD41552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380990" cy="1596390"/>
            <wp:effectExtent l="0" t="0" r="3810" b="381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7542D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</w:pPr>
    </w:p>
    <w:p w14:paraId="481CC16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32" w:firstLineChars="300"/>
        <w:jc w:val="both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b/>
          <w:bCs/>
        </w:rPr>
        <w:fldChar w:fldCharType="begin"/>
      </w:r>
      <w:r>
        <w:rPr>
          <w:rFonts w:hint="eastAsia" w:ascii="仿宋" w:hAnsi="仿宋" w:eastAsia="仿宋" w:cs="仿宋"/>
          <w:b/>
          <w:bCs/>
        </w:rPr>
        <w:instrText xml:space="preserve"> HYPERLINK "5.1.1.1" </w:instrText>
      </w:r>
      <w:r>
        <w:rPr>
          <w:rFonts w:hint="eastAsia" w:ascii="仿宋" w:hAnsi="仿宋" w:eastAsia="仿宋" w:cs="仿宋"/>
          <w:b/>
          <w:bCs/>
        </w:rPr>
        <w:fldChar w:fldCharType="separate"/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5.1.1.1</w:t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fldChar w:fldCharType="end"/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基本信息管理</w:t>
      </w:r>
    </w:p>
    <w:p w14:paraId="3BEBE5AD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right="0" w:firstLine="648" w:firstLineChars="200"/>
        <w:jc w:val="both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7"/>
          <w:sz w:val="31"/>
          <w:szCs w:val="31"/>
        </w:rPr>
        <w:t>用于修改当前账户的基本信息。“更换上级部门”可修</w:t>
      </w:r>
      <w:r>
        <w:rPr>
          <w:rFonts w:hint="eastAsia" w:ascii="仿宋" w:hAnsi="仿宋" w:eastAsia="仿宋" w:cs="仿宋"/>
          <w:spacing w:val="8"/>
          <w:sz w:val="31"/>
          <w:szCs w:val="31"/>
        </w:rPr>
        <w:t>改</w:t>
      </w:r>
      <w:r>
        <w:rPr>
          <w:rFonts w:hint="eastAsia" w:ascii="仿宋" w:hAnsi="仿宋" w:eastAsia="仿宋" w:cs="仿宋"/>
          <w:spacing w:val="8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spacing w:val="8"/>
          <w:sz w:val="31"/>
          <w:szCs w:val="31"/>
        </w:rPr>
        <w:t>注册时选择的上级部门，修改后经原上级部门及现上级部门管理员审核通过，即可生效，</w:t>
      </w:r>
      <w:r>
        <w:rPr>
          <w:rFonts w:hint="eastAsia" w:ascii="仿宋" w:hAnsi="仿宋" w:eastAsia="仿宋" w:cs="仿宋"/>
          <w:spacing w:val="7"/>
          <w:sz w:val="31"/>
          <w:szCs w:val="31"/>
        </w:rPr>
        <w:t>如下图：</w:t>
      </w:r>
    </w:p>
    <w:p w14:paraId="3BD1D0A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367655" cy="2512695"/>
            <wp:effectExtent l="0" t="0" r="17145" b="1905"/>
            <wp:docPr id="12" name="图片 12" descr="截屏2026-02-03 17.39.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截屏2026-02-03 17.39.0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EC9C1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  <w:sectPr>
          <w:footerReference r:id="rId8" w:type="default"/>
          <w:pgSz w:w="11906" w:h="16840"/>
          <w:pgMar w:top="1440" w:right="1800" w:bottom="1440" w:left="1800" w:header="0" w:footer="922" w:gutter="0"/>
          <w:pgNumType w:fmt="decimal"/>
          <w:cols w:space="720" w:num="1"/>
        </w:sectPr>
      </w:pPr>
    </w:p>
    <w:p w14:paraId="655BD3A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right="0" w:firstLine="632" w:firstLineChars="300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b/>
          <w:bCs/>
        </w:rPr>
        <w:fldChar w:fldCharType="begin"/>
      </w:r>
      <w:r>
        <w:rPr>
          <w:rFonts w:hint="eastAsia" w:ascii="仿宋" w:hAnsi="仿宋" w:eastAsia="仿宋" w:cs="仿宋"/>
          <w:b/>
          <w:bCs/>
        </w:rPr>
        <w:instrText xml:space="preserve"> HYPERLINK "5.1.1.2" </w:instrText>
      </w:r>
      <w:r>
        <w:rPr>
          <w:rFonts w:hint="eastAsia" w:ascii="仿宋" w:hAnsi="仿宋" w:eastAsia="仿宋" w:cs="仿宋"/>
          <w:b/>
          <w:bCs/>
        </w:rPr>
        <w:fldChar w:fldCharType="separate"/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5.1.1.2</w:t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fldChar w:fldCharType="end"/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管理内设部门</w:t>
      </w:r>
    </w:p>
    <w:p w14:paraId="7CFA74C5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right="0" w:firstLine="656" w:firstLineChars="200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9"/>
          <w:sz w:val="31"/>
          <w:szCs w:val="31"/>
        </w:rPr>
        <w:t>用于查看、添加、维护本</w:t>
      </w:r>
      <w:r>
        <w:rPr>
          <w:rFonts w:hint="eastAsia" w:ascii="仿宋" w:hAnsi="仿宋" w:eastAsia="仿宋" w:cs="仿宋"/>
          <w:spacing w:val="9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spacing w:val="9"/>
          <w:sz w:val="31"/>
          <w:szCs w:val="31"/>
        </w:rPr>
        <w:t>内部设立的部门</w:t>
      </w:r>
      <w:r>
        <w:rPr>
          <w:rFonts w:hint="eastAsia" w:ascii="仿宋" w:hAnsi="仿宋" w:eastAsia="仿宋" w:cs="仿宋"/>
          <w:spacing w:val="1"/>
          <w:sz w:val="31"/>
          <w:szCs w:val="31"/>
        </w:rPr>
        <w:t>,可通过“添加部门”功能添加内设部门。如下图：</w:t>
      </w:r>
    </w:p>
    <w:p w14:paraId="7FE2A964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jc w:val="center"/>
        <w:textAlignment w:val="baseline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4486910" cy="1789430"/>
            <wp:effectExtent l="0" t="0" r="8890" b="13970"/>
            <wp:docPr id="15" name="图片 15" descr="截屏2026-02-03 17.41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截屏2026-02-03 17.41.0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4498340" cy="1753870"/>
            <wp:effectExtent l="0" t="0" r="22860" b="2413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9834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8DFF1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</w:pPr>
    </w:p>
    <w:p w14:paraId="3C95A163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32" w:firstLineChars="300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b/>
          <w:bCs/>
        </w:rPr>
        <w:fldChar w:fldCharType="begin"/>
      </w:r>
      <w:r>
        <w:rPr>
          <w:rFonts w:hint="eastAsia" w:ascii="仿宋" w:hAnsi="仿宋" w:eastAsia="仿宋" w:cs="仿宋"/>
          <w:b/>
          <w:bCs/>
        </w:rPr>
        <w:instrText xml:space="preserve"> HYPERLINK "5.1.1.3" </w:instrText>
      </w:r>
      <w:r>
        <w:rPr>
          <w:rFonts w:hint="eastAsia" w:ascii="仿宋" w:hAnsi="仿宋" w:eastAsia="仿宋" w:cs="仿宋"/>
          <w:b/>
          <w:bCs/>
        </w:rPr>
        <w:fldChar w:fldCharType="separate"/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5.1.1.3</w:t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fldChar w:fldCharType="end"/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管理单位管理员</w:t>
      </w:r>
    </w:p>
    <w:p w14:paraId="0C53AE95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656" w:firstLineChars="200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9"/>
          <w:sz w:val="31"/>
          <w:szCs w:val="31"/>
        </w:rPr>
        <w:t>用于查看、新增、变更本</w:t>
      </w:r>
      <w:r>
        <w:rPr>
          <w:rFonts w:hint="eastAsia" w:ascii="仿宋" w:hAnsi="仿宋" w:eastAsia="仿宋" w:cs="仿宋"/>
          <w:spacing w:val="9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spacing w:val="9"/>
          <w:sz w:val="31"/>
          <w:szCs w:val="31"/>
        </w:rPr>
        <w:t>的管理员。“设</w:t>
      </w:r>
      <w:r>
        <w:rPr>
          <w:rFonts w:hint="eastAsia" w:ascii="仿宋" w:hAnsi="仿宋" w:eastAsia="仿宋" w:cs="仿宋"/>
          <w:spacing w:val="7"/>
          <w:sz w:val="31"/>
          <w:szCs w:val="31"/>
        </w:rPr>
        <w:t>为超级管理员”即变更部门的一级管理员权限，变更后原超级管理员会被系统自动删除掉功能。“删除”操作即删除此管理员的信息和管理权限。如下图：</w:t>
      </w:r>
    </w:p>
    <w:p w14:paraId="0FBB4CE2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spacing w:val="-2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pacing w:val="-2"/>
          <w:sz w:val="30"/>
          <w:szCs w:val="30"/>
          <w:lang w:eastAsia="zh-CN"/>
        </w:rPr>
        <w:drawing>
          <wp:inline distT="0" distB="0" distL="114300" distR="114300">
            <wp:extent cx="5112385" cy="2704465"/>
            <wp:effectExtent l="0" t="0" r="18415" b="13335"/>
            <wp:docPr id="20" name="图片 20" descr="截屏2026-02-03 09.22.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截屏2026-02-03 09.22.06"/>
                    <pic:cNvPicPr>
                      <a:picLocks noChangeAspect="1"/>
                    </pic:cNvPicPr>
                  </pic:nvPicPr>
                  <pic:blipFill>
                    <a:blip r:embed="rId30"/>
                    <a:srcRect l="14613" t="13892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838E1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right="0" w:firstLine="594" w:firstLineChars="200"/>
        <w:textAlignment w:val="baseline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5.1.1.3.1角色管理</w:t>
      </w:r>
    </w:p>
    <w:p w14:paraId="10F75422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仿宋" w:hAnsi="仿宋" w:eastAsia="仿宋" w:cs="仿宋"/>
          <w:spacing w:val="-3"/>
          <w:sz w:val="30"/>
          <w:szCs w:val="30"/>
        </w:rPr>
      </w:pPr>
      <w:r>
        <w:rPr>
          <w:rFonts w:hint="eastAsia" w:ascii="仿宋" w:hAnsi="仿宋" w:eastAsia="仿宋" w:cs="仿宋"/>
          <w:spacing w:val="-10"/>
          <w:sz w:val="30"/>
          <w:szCs w:val="30"/>
        </w:rPr>
        <w:t>单位管理员可在“新增角色”中自定义管理角色并分配相应管</w:t>
      </w:r>
      <w:r>
        <w:rPr>
          <w:rFonts w:hint="eastAsia" w:ascii="仿宋" w:hAnsi="仿宋" w:eastAsia="仿宋" w:cs="仿宋"/>
          <w:spacing w:val="-2"/>
          <w:sz w:val="30"/>
          <w:szCs w:val="30"/>
        </w:rPr>
        <w:t>理权限，“保存”后即可将管理角色赋予其他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管理员。如下图：</w:t>
      </w:r>
    </w:p>
    <w:p w14:paraId="46FF8B46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right="0"/>
        <w:textAlignment w:val="baseline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201920" cy="2724150"/>
            <wp:effectExtent l="0" t="0" r="5080" b="19050"/>
            <wp:docPr id="16" name="图片 16" descr="截屏2026-02-03 09.24.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截屏2026-02-03 09.24.04"/>
                    <pic:cNvPicPr>
                      <a:picLocks noChangeAspect="1"/>
                    </pic:cNvPicPr>
                  </pic:nvPicPr>
                  <pic:blipFill>
                    <a:blip r:embed="rId31"/>
                    <a:srcRect l="14467" t="8761" b="3181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2B2A9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604770"/>
            <wp:effectExtent l="0" t="0" r="16510" b="1143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481C6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</w:pPr>
    </w:p>
    <w:p w14:paraId="2EDDCD43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4" w:firstLineChars="200"/>
        <w:textAlignment w:val="baseline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5.1.1.3.2新增管理员</w:t>
      </w:r>
    </w:p>
    <w:p w14:paraId="3C9BDA8E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88" w:firstLineChars="200"/>
        <w:textAlignment w:val="baseline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pacing w:val="-3"/>
          <w:sz w:val="30"/>
          <w:szCs w:val="30"/>
        </w:rPr>
        <w:t>点击“新增管理员”，可通过三种方式进行添加管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理员。</w:t>
      </w:r>
    </w:p>
    <w:p w14:paraId="2763FE64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6" w:firstLineChars="200"/>
        <w:textAlignment w:val="baseline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pacing w:val="-1"/>
          <w:sz w:val="30"/>
          <w:szCs w:val="30"/>
        </w:rPr>
        <w:t>a)选择成为管理员(已是本部门人员)</w:t>
      </w:r>
      <w:r>
        <w:rPr>
          <w:rFonts w:hint="eastAsia" w:ascii="仿宋" w:hAnsi="仿宋" w:eastAsia="仿宋" w:cs="仿宋"/>
          <w:spacing w:val="-1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仿宋"/>
          <w:spacing w:val="-6"/>
          <w:sz w:val="30"/>
          <w:szCs w:val="30"/>
        </w:rPr>
        <w:t>可从弹窗菜单中，指定本单位下已注册的人员，使其成为管理</w:t>
      </w:r>
      <w:r>
        <w:rPr>
          <w:rFonts w:hint="eastAsia" w:ascii="仿宋" w:hAnsi="仿宋" w:eastAsia="仿宋" w:cs="仿宋"/>
          <w:spacing w:val="-8"/>
          <w:sz w:val="30"/>
          <w:szCs w:val="30"/>
        </w:rPr>
        <w:t>员。如下图：</w:t>
      </w:r>
    </w:p>
    <w:p w14:paraId="22ABC11D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center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736465" cy="1123950"/>
            <wp:effectExtent l="0" t="0" r="13335" b="1905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3646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7E17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600" w:firstLineChars="200"/>
        <w:jc w:val="both"/>
        <w:textAlignment w:val="baseline"/>
        <w:rPr>
          <w:rFonts w:hint="eastAsia" w:ascii="仿宋" w:hAnsi="仿宋" w:eastAsia="仿宋" w:cs="仿宋"/>
          <w:spacing w:val="-7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b、注册成为管理员(非本系统用户)身份证号码</w:t>
      </w:r>
      <w:r>
        <w:rPr>
          <w:rFonts w:hint="eastAsia" w:ascii="仿宋" w:hAnsi="仿宋" w:eastAsia="仿宋" w:cs="仿宋"/>
          <w:spacing w:val="-1"/>
          <w:sz w:val="30"/>
          <w:szCs w:val="30"/>
        </w:rPr>
        <w:t>未在系统中注</w:t>
      </w:r>
      <w:r>
        <w:rPr>
          <w:rFonts w:hint="eastAsia" w:ascii="仿宋" w:hAnsi="仿宋" w:eastAsia="仿宋" w:cs="仿宋"/>
          <w:spacing w:val="-5"/>
          <w:sz w:val="30"/>
          <w:szCs w:val="30"/>
        </w:rPr>
        <w:t>册使用过的，可在此功能下进行注册成为本单位(部门)管理员。如</w:t>
      </w:r>
      <w:r>
        <w:rPr>
          <w:rFonts w:hint="eastAsia" w:ascii="仿宋" w:hAnsi="仿宋" w:eastAsia="仿宋" w:cs="仿宋"/>
          <w:spacing w:val="-7"/>
          <w:sz w:val="30"/>
          <w:szCs w:val="30"/>
        </w:rPr>
        <w:t>下图：</w:t>
      </w:r>
    </w:p>
    <w:p w14:paraId="05184121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center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810760" cy="2084070"/>
            <wp:effectExtent l="0" t="0" r="15240" b="2413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BDB6C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both"/>
        <w:textAlignment w:val="baseline"/>
        <w:rPr>
          <w:rFonts w:hint="eastAsia" w:ascii="仿宋" w:hAnsi="仿宋" w:eastAsia="仿宋" w:cs="仿宋"/>
        </w:rPr>
      </w:pPr>
    </w:p>
    <w:p w14:paraId="6EC261B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580" w:firstLineChars="200"/>
        <w:jc w:val="both"/>
        <w:textAlignment w:val="baseline"/>
        <w:rPr>
          <w:rFonts w:hint="eastAsia" w:ascii="仿宋" w:hAnsi="仿宋" w:eastAsia="仿宋" w:cs="仿宋"/>
          <w:spacing w:val="-5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pacing w:val="-5"/>
          <w:sz w:val="30"/>
          <w:szCs w:val="30"/>
          <w:lang w:val="en-US" w:eastAsia="zh-CN"/>
        </w:rPr>
        <w:t>c、添加成为管理员（已是本系统用户），若身份信息存在系统中，直接选定即可。如下图：</w:t>
      </w:r>
    </w:p>
    <w:p w14:paraId="6E31F8B7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center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3521075" cy="1798955"/>
            <wp:effectExtent l="0" t="0" r="0" b="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rcRect l="15269" r="17158"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5D5DD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646" w:firstLineChars="200"/>
        <w:textAlignment w:val="baseline"/>
        <w:outlineLvl w:val="2"/>
        <w:rPr>
          <w:rFonts w:hint="eastAsia" w:ascii="仿宋" w:hAnsi="仿宋" w:eastAsia="仿宋" w:cs="仿宋"/>
          <w:b/>
          <w:bCs/>
          <w:sz w:val="31"/>
          <w:szCs w:val="31"/>
        </w:rPr>
      </w:pP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5.1.2下属机构管理</w:t>
      </w:r>
    </w:p>
    <w:p w14:paraId="0F3BF27C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652" w:firstLineChars="200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8"/>
          <w:sz w:val="31"/>
          <w:szCs w:val="31"/>
        </w:rPr>
        <w:t>即对本</w:t>
      </w:r>
      <w:r>
        <w:rPr>
          <w:rFonts w:hint="eastAsia" w:ascii="仿宋" w:hAnsi="仿宋" w:eastAsia="仿宋" w:cs="仿宋"/>
          <w:spacing w:val="8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spacing w:val="8"/>
          <w:sz w:val="31"/>
          <w:szCs w:val="31"/>
        </w:rPr>
        <w:t>下属的用人单位和继续教育基地进行管理，并进行相关维护操作。</w:t>
      </w:r>
      <w:r>
        <w:rPr>
          <w:rFonts w:hint="eastAsia" w:ascii="仿宋" w:hAnsi="仿宋" w:eastAsia="仿宋" w:cs="仿宋"/>
          <w:spacing w:val="5"/>
          <w:sz w:val="31"/>
          <w:szCs w:val="31"/>
        </w:rPr>
        <w:t>在“管理员信息”中可以查看下属单位的管理员账号信</w:t>
      </w:r>
      <w:r>
        <w:rPr>
          <w:rFonts w:hint="eastAsia" w:ascii="仿宋" w:hAnsi="仿宋" w:eastAsia="仿宋" w:cs="仿宋"/>
          <w:spacing w:val="4"/>
          <w:sz w:val="31"/>
          <w:szCs w:val="31"/>
        </w:rPr>
        <w:t>息，并可进行“禁用”、“重置密码”操作。</w:t>
      </w:r>
      <w:r>
        <w:rPr>
          <w:rFonts w:hint="eastAsia" w:ascii="仿宋" w:hAnsi="仿宋" w:eastAsia="仿宋" w:cs="仿宋"/>
          <w:spacing w:val="8"/>
          <w:sz w:val="31"/>
          <w:szCs w:val="31"/>
        </w:rPr>
        <w:t>如下图：</w:t>
      </w:r>
    </w:p>
    <w:p w14:paraId="7ABB2451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center"/>
        <w:textAlignment w:val="baseline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4704715" cy="1821180"/>
            <wp:effectExtent l="0" t="0" r="19685" b="7620"/>
            <wp:docPr id="18" name="图片 18" descr="截屏2026-02-03 20.03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截屏2026-02-03 20.03.0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D3608">
      <w:pPr>
        <w:rPr>
          <w:rFonts w:hint="eastAsia" w:ascii="仿宋" w:hAnsi="仿宋" w:eastAsia="仿宋" w:cs="仿宋"/>
          <w:spacing w:val="6"/>
          <w:sz w:val="31"/>
          <w:szCs w:val="31"/>
        </w:rPr>
      </w:pPr>
      <w:r>
        <w:rPr>
          <w:rFonts w:hint="eastAsia" w:ascii="仿宋" w:hAnsi="仿宋" w:eastAsia="仿宋" w:cs="仿宋"/>
          <w:spacing w:val="6"/>
          <w:sz w:val="31"/>
          <w:szCs w:val="31"/>
        </w:rPr>
        <w:br w:type="page"/>
      </w:r>
    </w:p>
    <w:p w14:paraId="3F0F9CD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46" w:firstLineChars="200"/>
        <w:textAlignment w:val="baseline"/>
        <w:outlineLvl w:val="2"/>
        <w:rPr>
          <w:rFonts w:hint="eastAsia" w:ascii="仿宋" w:hAnsi="仿宋" w:eastAsia="仿宋" w:cs="仿宋"/>
          <w:b/>
          <w:bCs/>
          <w:sz w:val="31"/>
          <w:szCs w:val="31"/>
        </w:rPr>
      </w:pP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5.1.3注册审核管理</w:t>
      </w:r>
    </w:p>
    <w:p w14:paraId="5140A522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48" w:firstLineChars="200"/>
        <w:jc w:val="both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7"/>
          <w:sz w:val="31"/>
          <w:szCs w:val="31"/>
        </w:rPr>
        <w:t>即对本</w:t>
      </w:r>
      <w:r>
        <w:rPr>
          <w:rFonts w:hint="eastAsia" w:ascii="仿宋" w:hAnsi="仿宋" w:eastAsia="仿宋" w:cs="仿宋"/>
          <w:spacing w:val="7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spacing w:val="7"/>
          <w:sz w:val="31"/>
          <w:szCs w:val="31"/>
        </w:rPr>
        <w:t>管理范围内的人员、单位（部门）、继教基地注册进行审核，包括“专技人员注册审核”、“</w:t>
      </w:r>
      <w:r>
        <w:rPr>
          <w:rFonts w:hint="eastAsia" w:ascii="仿宋" w:hAnsi="仿宋" w:eastAsia="仿宋" w:cs="仿宋"/>
          <w:spacing w:val="5"/>
          <w:sz w:val="31"/>
          <w:szCs w:val="31"/>
        </w:rPr>
        <w:t>下属单位注册审核”、“继教基地注册审核”，</w:t>
      </w:r>
      <w:r>
        <w:rPr>
          <w:rFonts w:hint="eastAsia" w:ascii="仿宋" w:hAnsi="仿宋" w:eastAsia="仿宋" w:cs="仿宋"/>
          <w:spacing w:val="4"/>
          <w:sz w:val="31"/>
          <w:szCs w:val="31"/>
        </w:rPr>
        <w:t>如下图：</w:t>
      </w:r>
    </w:p>
    <w:p w14:paraId="2674A338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center"/>
        <w:textAlignment w:val="baseline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4977130" cy="2070735"/>
            <wp:effectExtent l="0" t="0" r="1270" b="12065"/>
            <wp:docPr id="19" name="图片 19" descr="截屏2026-02-03 20.05.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截屏2026-02-03 20.05.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92704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32" w:firstLineChars="300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b/>
          <w:bCs/>
        </w:rPr>
        <w:fldChar w:fldCharType="begin"/>
      </w:r>
      <w:r>
        <w:rPr>
          <w:rFonts w:hint="eastAsia" w:ascii="仿宋" w:hAnsi="仿宋" w:eastAsia="仿宋" w:cs="仿宋"/>
          <w:b/>
          <w:bCs/>
        </w:rPr>
        <w:instrText xml:space="preserve"> HYPERLINK "5.1.3.1" </w:instrText>
      </w:r>
      <w:r>
        <w:rPr>
          <w:rFonts w:hint="eastAsia" w:ascii="仿宋" w:hAnsi="仿宋" w:eastAsia="仿宋" w:cs="仿宋"/>
          <w:b/>
          <w:bCs/>
        </w:rPr>
        <w:fldChar w:fldCharType="separate"/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5.1.3.1</w:t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fldChar w:fldCharType="end"/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专技人员注册审核</w:t>
      </w:r>
    </w:p>
    <w:p w14:paraId="3E2EE37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56" w:firstLineChars="200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9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spacing w:val="9"/>
          <w:sz w:val="31"/>
          <w:szCs w:val="31"/>
        </w:rPr>
        <w:t>管理员通过此功能，可查看已提交注册的专业技术人员信息，可以批量操作审核。审核通过后，专业技术人员即可登录本系统；若注册信息被驳回，个人需再次</w:t>
      </w:r>
      <w:r>
        <w:rPr>
          <w:rFonts w:hint="eastAsia" w:ascii="仿宋" w:hAnsi="仿宋" w:eastAsia="仿宋" w:cs="仿宋"/>
          <w:spacing w:val="7"/>
          <w:sz w:val="31"/>
          <w:szCs w:val="31"/>
        </w:rPr>
        <w:t>申请注册到系统。如下图：</w:t>
      </w:r>
    </w:p>
    <w:p w14:paraId="30A4D162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center"/>
        <w:textAlignment w:val="baseline"/>
        <w:rPr>
          <w:rFonts w:hint="eastAsia" w:ascii="仿宋" w:hAnsi="仿宋" w:eastAsia="仿宋" w:cs="仿宋"/>
          <w:lang w:eastAsia="zh-CN"/>
        </w:rPr>
        <w:sectPr>
          <w:footerReference r:id="rId9" w:type="default"/>
          <w:pgSz w:w="11906" w:h="16840"/>
          <w:pgMar w:top="1440" w:right="1800" w:bottom="1440" w:left="1800" w:header="0" w:footer="931" w:gutter="0"/>
          <w:pgNumType w:fmt="decimal"/>
          <w:cols w:space="720" w:num="1"/>
        </w:sect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71770" cy="2174875"/>
            <wp:effectExtent l="0" t="0" r="11430" b="9525"/>
            <wp:docPr id="22" name="图片 22" descr="截屏2026-02-03 20.07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截屏2026-02-03 20.07.4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CD7ED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46" w:firstLineChars="200"/>
        <w:textAlignment w:val="baseline"/>
        <w:outlineLvl w:val="2"/>
        <w:rPr>
          <w:rFonts w:hint="eastAsia" w:ascii="仿宋" w:hAnsi="仿宋" w:eastAsia="仿宋" w:cs="仿宋"/>
          <w:b/>
          <w:bCs/>
          <w:sz w:val="31"/>
          <w:szCs w:val="31"/>
        </w:rPr>
      </w:pPr>
      <w:bookmarkStart w:id="7" w:name="bookmark8"/>
      <w:bookmarkEnd w:id="7"/>
      <w:bookmarkStart w:id="8" w:name="bookmark10"/>
      <w:bookmarkEnd w:id="8"/>
      <w:bookmarkStart w:id="9" w:name="bookmark9"/>
      <w:bookmarkEnd w:id="9"/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5.1.4变更审核管理</w:t>
      </w:r>
    </w:p>
    <w:p w14:paraId="2672B736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52" w:firstLineChars="200"/>
        <w:jc w:val="both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8"/>
          <w:sz w:val="31"/>
          <w:szCs w:val="31"/>
        </w:rPr>
        <w:t>即对本</w:t>
      </w:r>
      <w:r>
        <w:rPr>
          <w:rFonts w:hint="eastAsia" w:ascii="仿宋" w:hAnsi="仿宋" w:eastAsia="仿宋" w:cs="仿宋"/>
          <w:spacing w:val="8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spacing w:val="8"/>
          <w:sz w:val="31"/>
          <w:szCs w:val="31"/>
        </w:rPr>
        <w:t>管理范围内人员、单位（部门）的</w:t>
      </w:r>
      <w:r>
        <w:rPr>
          <w:rFonts w:hint="eastAsia" w:ascii="仿宋" w:hAnsi="仿宋" w:eastAsia="仿宋" w:cs="仿宋"/>
          <w:spacing w:val="7"/>
          <w:sz w:val="31"/>
          <w:szCs w:val="31"/>
        </w:rPr>
        <w:t>信息变更进行审核，包括“人员信息修改审核”、“机构信</w:t>
      </w:r>
      <w:r>
        <w:rPr>
          <w:rFonts w:hint="eastAsia" w:ascii="仿宋" w:hAnsi="仿宋" w:eastAsia="仿宋" w:cs="仿宋"/>
          <w:spacing w:val="3"/>
          <w:sz w:val="31"/>
          <w:szCs w:val="31"/>
        </w:rPr>
        <w:t>息修改审核”。如下图：</w:t>
      </w:r>
    </w:p>
    <w:p w14:paraId="2D0B955F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70500" cy="2178050"/>
            <wp:effectExtent l="0" t="0" r="12700" b="6350"/>
            <wp:docPr id="27" name="图片 27" descr="截屏2026-02-03 20.13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截屏2026-02-03 20.13.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A1E23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32" w:firstLineChars="300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b/>
          <w:bCs/>
        </w:rPr>
        <w:fldChar w:fldCharType="begin"/>
      </w:r>
      <w:r>
        <w:rPr>
          <w:rFonts w:hint="eastAsia" w:ascii="仿宋" w:hAnsi="仿宋" w:eastAsia="仿宋" w:cs="仿宋"/>
          <w:b/>
          <w:bCs/>
        </w:rPr>
        <w:instrText xml:space="preserve"> HYPERLINK "5.1.4.1" </w:instrText>
      </w:r>
      <w:r>
        <w:rPr>
          <w:rFonts w:hint="eastAsia" w:ascii="仿宋" w:hAnsi="仿宋" w:eastAsia="仿宋" w:cs="仿宋"/>
          <w:b/>
          <w:bCs/>
        </w:rPr>
        <w:fldChar w:fldCharType="separate"/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5.1.4.1</w:t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fldChar w:fldCharType="end"/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人员信息修改审核</w:t>
      </w:r>
    </w:p>
    <w:p w14:paraId="4DDEEB29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56" w:firstLineChars="200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9"/>
          <w:sz w:val="31"/>
          <w:szCs w:val="31"/>
        </w:rPr>
        <w:t>本</w:t>
      </w:r>
      <w:r>
        <w:rPr>
          <w:rFonts w:hint="eastAsia" w:ascii="仿宋" w:hAnsi="仿宋" w:eastAsia="仿宋" w:cs="仿宋"/>
          <w:spacing w:val="9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spacing w:val="9"/>
          <w:sz w:val="31"/>
          <w:szCs w:val="31"/>
        </w:rPr>
        <w:t>下属专业技术人员修改“专业技术职务</w:t>
      </w:r>
      <w:r>
        <w:rPr>
          <w:rFonts w:hint="eastAsia" w:ascii="仿宋" w:hAnsi="仿宋" w:eastAsia="仿宋" w:cs="仿宋"/>
          <w:spacing w:val="8"/>
          <w:sz w:val="31"/>
          <w:szCs w:val="31"/>
        </w:rPr>
        <w:t>”基本信息时，单位管理员可查看变更信息及变更明细，信</w:t>
      </w:r>
      <w:r>
        <w:rPr>
          <w:rFonts w:hint="eastAsia" w:ascii="仿宋" w:hAnsi="仿宋" w:eastAsia="仿宋" w:cs="仿宋"/>
          <w:spacing w:val="7"/>
          <w:sz w:val="31"/>
          <w:szCs w:val="31"/>
        </w:rPr>
        <w:t>息无误则通过，若信息有误可驳回。如下图：</w:t>
      </w:r>
    </w:p>
    <w:p w14:paraId="05E7DAA3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70500" cy="2178050"/>
            <wp:effectExtent l="0" t="0" r="12700" b="6350"/>
            <wp:docPr id="28" name="图片 28" descr="截屏2026-02-03 20.13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截屏2026-02-03 20.13.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FBB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  <w:sectPr>
          <w:footerReference r:id="rId10" w:type="default"/>
          <w:pgSz w:w="11906" w:h="16840"/>
          <w:pgMar w:top="1440" w:right="1800" w:bottom="1440" w:left="1800" w:header="0" w:footer="922" w:gutter="0"/>
          <w:pgNumType w:fmt="decimal"/>
          <w:cols w:space="720" w:num="1"/>
        </w:sectPr>
      </w:pPr>
    </w:p>
    <w:p w14:paraId="50EF496E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46" w:firstLineChars="200"/>
        <w:textAlignment w:val="baseline"/>
        <w:rPr>
          <w:rFonts w:hint="eastAsia" w:ascii="仿宋" w:hAnsi="仿宋" w:eastAsia="仿宋" w:cs="仿宋"/>
          <w:b/>
          <w:bCs/>
          <w:sz w:val="31"/>
          <w:szCs w:val="31"/>
        </w:rPr>
      </w:pP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5.1.4.2机构信息修改审核</w:t>
      </w:r>
    </w:p>
    <w:p w14:paraId="7540C263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56" w:firstLineChars="200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9"/>
          <w:sz w:val="31"/>
          <w:szCs w:val="31"/>
        </w:rPr>
        <w:t>对下属单位提交的修改信息进行审验，发现信息有</w:t>
      </w:r>
      <w:r>
        <w:rPr>
          <w:rFonts w:hint="eastAsia" w:ascii="仿宋" w:hAnsi="仿宋" w:eastAsia="仿宋" w:cs="仿宋"/>
          <w:spacing w:val="8"/>
          <w:sz w:val="31"/>
          <w:szCs w:val="31"/>
        </w:rPr>
        <w:t>误时</w:t>
      </w:r>
      <w:r>
        <w:rPr>
          <w:rFonts w:hint="eastAsia" w:ascii="仿宋" w:hAnsi="仿宋" w:eastAsia="仿宋" w:cs="仿宋"/>
          <w:spacing w:val="6"/>
          <w:sz w:val="31"/>
          <w:szCs w:val="31"/>
        </w:rPr>
        <w:t>可批量驳回。如下图：</w:t>
      </w:r>
    </w:p>
    <w:p w14:paraId="4BBD5934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66690" cy="2167255"/>
            <wp:effectExtent l="0" t="0" r="16510" b="17145"/>
            <wp:docPr id="29" name="图片 29" descr="截屏2026-02-03 20.14.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截屏2026-02-03 20.14.0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452E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46" w:firstLineChars="200"/>
        <w:textAlignment w:val="baseline"/>
        <w:outlineLvl w:val="2"/>
        <w:rPr>
          <w:rFonts w:hint="eastAsia" w:ascii="仿宋" w:hAnsi="仿宋" w:eastAsia="仿宋" w:cs="仿宋"/>
          <w:b/>
          <w:bCs/>
          <w:sz w:val="31"/>
          <w:szCs w:val="31"/>
        </w:rPr>
      </w:pPr>
      <w:bookmarkStart w:id="10" w:name="bookmark11"/>
      <w:bookmarkEnd w:id="10"/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5.1.5培训计划管理</w:t>
      </w:r>
    </w:p>
    <w:p w14:paraId="2816B0C4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32" w:firstLineChars="200"/>
        <w:textAlignment w:val="baseline"/>
        <w:rPr>
          <w:rFonts w:hint="eastAsia" w:ascii="仿宋" w:hAnsi="仿宋" w:eastAsia="仿宋" w:cs="仿宋"/>
          <w:sz w:val="31"/>
          <w:szCs w:val="31"/>
          <w:lang w:eastAsia="zh-CN"/>
        </w:rPr>
      </w:pPr>
      <w:r>
        <w:rPr>
          <w:rFonts w:hint="eastAsia" w:ascii="仿宋" w:hAnsi="仿宋" w:eastAsia="仿宋" w:cs="仿宋"/>
          <w:spacing w:val="3"/>
          <w:sz w:val="31"/>
          <w:szCs w:val="31"/>
        </w:rPr>
        <w:t>包括“审核继教机构年度培训计划”、“审核培</w:t>
      </w:r>
      <w:r>
        <w:rPr>
          <w:rFonts w:hint="eastAsia" w:ascii="仿宋" w:hAnsi="仿宋" w:eastAsia="仿宋" w:cs="仿宋"/>
          <w:spacing w:val="2"/>
          <w:sz w:val="31"/>
          <w:szCs w:val="31"/>
        </w:rPr>
        <w:t>训计划申报”、“审核继教机构年度工作总结”三个方面，如下图</w:t>
      </w:r>
      <w:r>
        <w:rPr>
          <w:rFonts w:hint="eastAsia" w:ascii="仿宋" w:hAnsi="仿宋" w:eastAsia="仿宋" w:cs="仿宋"/>
          <w:spacing w:val="2"/>
          <w:sz w:val="31"/>
          <w:szCs w:val="31"/>
          <w:lang w:eastAsia="zh-CN"/>
        </w:rPr>
        <w:t>：</w:t>
      </w:r>
    </w:p>
    <w:p w14:paraId="321E3E9A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60975" cy="2091055"/>
            <wp:effectExtent l="0" t="0" r="22225" b="17145"/>
            <wp:docPr id="30" name="图片 30" descr="截屏2026-02-03 20.16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截屏2026-02-03 20.16.0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11686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  <w:sectPr>
          <w:footerReference r:id="rId11" w:type="default"/>
          <w:pgSz w:w="11906" w:h="16840"/>
          <w:pgMar w:top="1440" w:right="1800" w:bottom="1440" w:left="1800" w:header="0" w:footer="943" w:gutter="0"/>
          <w:pgNumType w:fmt="decimal"/>
          <w:cols w:space="720" w:num="1"/>
        </w:sectPr>
      </w:pPr>
    </w:p>
    <w:p w14:paraId="37345D5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32" w:firstLineChars="300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b/>
          <w:bCs/>
        </w:rPr>
        <w:fldChar w:fldCharType="begin"/>
      </w:r>
      <w:r>
        <w:rPr>
          <w:rFonts w:hint="eastAsia" w:ascii="仿宋" w:hAnsi="仿宋" w:eastAsia="仿宋" w:cs="仿宋"/>
          <w:b/>
          <w:bCs/>
        </w:rPr>
        <w:instrText xml:space="preserve"> HYPERLINK "5.1.5.1" </w:instrText>
      </w:r>
      <w:r>
        <w:rPr>
          <w:rFonts w:hint="eastAsia" w:ascii="仿宋" w:hAnsi="仿宋" w:eastAsia="仿宋" w:cs="仿宋"/>
          <w:b/>
          <w:bCs/>
        </w:rPr>
        <w:fldChar w:fldCharType="separate"/>
      </w:r>
      <w:r>
        <w:rPr>
          <w:rFonts w:hint="eastAsia" w:ascii="仿宋" w:hAnsi="仿宋" w:eastAsia="仿宋" w:cs="仿宋"/>
          <w:b/>
          <w:bCs/>
          <w:spacing w:val="7"/>
          <w:sz w:val="31"/>
          <w:szCs w:val="31"/>
        </w:rPr>
        <w:t>5.1.5.1</w:t>
      </w:r>
      <w:r>
        <w:rPr>
          <w:rFonts w:hint="eastAsia" w:ascii="仿宋" w:hAnsi="仿宋" w:eastAsia="仿宋" w:cs="仿宋"/>
          <w:b/>
          <w:bCs/>
          <w:spacing w:val="7"/>
          <w:sz w:val="31"/>
          <w:szCs w:val="31"/>
        </w:rPr>
        <w:fldChar w:fldCharType="end"/>
      </w:r>
      <w:r>
        <w:rPr>
          <w:rFonts w:hint="eastAsia" w:ascii="仿宋" w:hAnsi="仿宋" w:eastAsia="仿宋" w:cs="仿宋"/>
          <w:b/>
          <w:bCs/>
          <w:spacing w:val="7"/>
          <w:sz w:val="31"/>
          <w:szCs w:val="31"/>
        </w:rPr>
        <w:t>审核继教机构年度培训计划</w:t>
      </w:r>
    </w:p>
    <w:p w14:paraId="5283EB4D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56" w:firstLineChars="200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9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spacing w:val="9"/>
          <w:sz w:val="31"/>
          <w:szCs w:val="31"/>
        </w:rPr>
        <w:t>管理员可在此审核下属继续教育培训基地</w:t>
      </w:r>
      <w:r>
        <w:rPr>
          <w:rFonts w:hint="eastAsia" w:ascii="仿宋" w:hAnsi="仿宋" w:eastAsia="仿宋" w:cs="仿宋"/>
          <w:spacing w:val="7"/>
          <w:sz w:val="31"/>
          <w:szCs w:val="31"/>
        </w:rPr>
        <w:t>（机构）的年度培训计划，如下图：</w:t>
      </w:r>
    </w:p>
    <w:p w14:paraId="1B00FF53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69230" cy="2049780"/>
            <wp:effectExtent l="0" t="0" r="13970" b="7620"/>
            <wp:docPr id="31" name="图片 31" descr="截屏2026-02-03 20.16.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截屏2026-02-03 20.16.4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9D5B6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32" w:firstLineChars="300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b/>
          <w:bCs/>
        </w:rPr>
        <w:fldChar w:fldCharType="begin"/>
      </w:r>
      <w:r>
        <w:rPr>
          <w:rFonts w:hint="eastAsia" w:ascii="仿宋" w:hAnsi="仿宋" w:eastAsia="仿宋" w:cs="仿宋"/>
          <w:b/>
          <w:bCs/>
        </w:rPr>
        <w:instrText xml:space="preserve"> HYPERLINK "5.1.5.2" </w:instrText>
      </w:r>
      <w:r>
        <w:rPr>
          <w:rFonts w:hint="eastAsia" w:ascii="仿宋" w:hAnsi="仿宋" w:eastAsia="仿宋" w:cs="仿宋"/>
          <w:b/>
          <w:bCs/>
        </w:rPr>
        <w:fldChar w:fldCharType="separate"/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5.1.5.2</w:t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fldChar w:fldCharType="end"/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审核培训计划申报</w:t>
      </w:r>
    </w:p>
    <w:p w14:paraId="39D11CB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56" w:firstLineChars="200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9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spacing w:val="9"/>
          <w:sz w:val="31"/>
          <w:szCs w:val="31"/>
        </w:rPr>
        <w:t>管理员可在此审核下属继续教育培训基地</w:t>
      </w:r>
      <w:r>
        <w:rPr>
          <w:rFonts w:hint="eastAsia" w:ascii="仿宋" w:hAnsi="仿宋" w:eastAsia="仿宋" w:cs="仿宋"/>
          <w:spacing w:val="7"/>
          <w:sz w:val="31"/>
          <w:szCs w:val="31"/>
        </w:rPr>
        <w:t>（机构）的培训计划申报，如下图：</w:t>
      </w:r>
    </w:p>
    <w:p w14:paraId="7F86FAF9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68595" cy="2185035"/>
            <wp:effectExtent l="0" t="0" r="14605" b="24765"/>
            <wp:docPr id="32" name="图片 32" descr="截屏2026-02-03 20.17.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截屏2026-02-03 20.17.0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B4637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  <w:sectPr>
          <w:footerReference r:id="rId12" w:type="default"/>
          <w:pgSz w:w="11906" w:h="16840"/>
          <w:pgMar w:top="1440" w:right="1800" w:bottom="1440" w:left="1800" w:header="0" w:footer="922" w:gutter="0"/>
          <w:pgNumType w:fmt="decimal"/>
          <w:cols w:space="720" w:num="1"/>
        </w:sectPr>
      </w:pPr>
    </w:p>
    <w:p w14:paraId="22CEA9F5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32" w:firstLineChars="300"/>
        <w:textAlignment w:val="baseline"/>
        <w:rPr>
          <w:rFonts w:hint="eastAsia" w:ascii="仿宋" w:hAnsi="仿宋" w:eastAsia="仿宋" w:cs="仿宋"/>
          <w:b/>
          <w:bCs/>
          <w:sz w:val="31"/>
          <w:szCs w:val="31"/>
        </w:rPr>
      </w:pPr>
      <w:r>
        <w:rPr>
          <w:rFonts w:hint="eastAsia" w:ascii="仿宋" w:hAnsi="仿宋" w:eastAsia="仿宋" w:cs="仿宋"/>
          <w:b/>
          <w:bCs/>
        </w:rPr>
        <w:fldChar w:fldCharType="begin"/>
      </w:r>
      <w:r>
        <w:rPr>
          <w:rFonts w:hint="eastAsia" w:ascii="仿宋" w:hAnsi="仿宋" w:eastAsia="仿宋" w:cs="仿宋"/>
          <w:b/>
          <w:bCs/>
        </w:rPr>
        <w:instrText xml:space="preserve"> HYPERLINK "5.1.5.3" </w:instrText>
      </w:r>
      <w:r>
        <w:rPr>
          <w:rFonts w:hint="eastAsia" w:ascii="仿宋" w:hAnsi="仿宋" w:eastAsia="仿宋" w:cs="仿宋"/>
          <w:b/>
          <w:bCs/>
        </w:rPr>
        <w:fldChar w:fldCharType="separate"/>
      </w:r>
      <w:r>
        <w:rPr>
          <w:rFonts w:hint="eastAsia" w:ascii="仿宋" w:hAnsi="仿宋" w:eastAsia="仿宋" w:cs="仿宋"/>
          <w:b/>
          <w:bCs/>
          <w:spacing w:val="7"/>
          <w:sz w:val="31"/>
          <w:szCs w:val="31"/>
        </w:rPr>
        <w:t>5.1.5.3</w:t>
      </w:r>
      <w:r>
        <w:rPr>
          <w:rFonts w:hint="eastAsia" w:ascii="仿宋" w:hAnsi="仿宋" w:eastAsia="仿宋" w:cs="仿宋"/>
          <w:b/>
          <w:bCs/>
          <w:spacing w:val="7"/>
          <w:sz w:val="31"/>
          <w:szCs w:val="31"/>
        </w:rPr>
        <w:fldChar w:fldCharType="end"/>
      </w:r>
      <w:r>
        <w:rPr>
          <w:rFonts w:hint="eastAsia" w:ascii="仿宋" w:hAnsi="仿宋" w:eastAsia="仿宋" w:cs="仿宋"/>
          <w:b/>
          <w:bCs/>
          <w:spacing w:val="7"/>
          <w:sz w:val="31"/>
          <w:szCs w:val="31"/>
        </w:rPr>
        <w:t>审核继教机构年度工作总结</w:t>
      </w:r>
    </w:p>
    <w:p w14:paraId="6D380563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56" w:firstLineChars="200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9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spacing w:val="9"/>
          <w:sz w:val="31"/>
          <w:szCs w:val="31"/>
        </w:rPr>
        <w:t>管理员可在此审核下属继续教育培训基地</w:t>
      </w:r>
      <w:r>
        <w:rPr>
          <w:rFonts w:hint="eastAsia" w:ascii="仿宋" w:hAnsi="仿宋" w:eastAsia="仿宋" w:cs="仿宋"/>
          <w:spacing w:val="7"/>
          <w:sz w:val="31"/>
          <w:szCs w:val="31"/>
        </w:rPr>
        <w:t>（机构）的年度工作总结，如下图：</w:t>
      </w:r>
    </w:p>
    <w:p w14:paraId="34D00334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65420" cy="1687195"/>
            <wp:effectExtent l="0" t="0" r="17780" b="14605"/>
            <wp:docPr id="33" name="图片 33" descr="截屏2026-02-03 20.17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截屏2026-02-03 20.17.4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FA086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42" w:firstLineChars="200"/>
        <w:textAlignment w:val="baseline"/>
        <w:outlineLvl w:val="2"/>
        <w:rPr>
          <w:rFonts w:hint="eastAsia" w:ascii="仿宋" w:hAnsi="仿宋" w:eastAsia="仿宋" w:cs="仿宋"/>
          <w:b/>
          <w:bCs/>
          <w:sz w:val="31"/>
          <w:szCs w:val="31"/>
        </w:rPr>
      </w:pPr>
      <w:bookmarkStart w:id="11" w:name="bookmark12"/>
      <w:bookmarkEnd w:id="11"/>
      <w:r>
        <w:rPr>
          <w:rFonts w:hint="eastAsia" w:ascii="仿宋" w:hAnsi="仿宋" w:eastAsia="仿宋" w:cs="仿宋"/>
          <w:b/>
          <w:bCs/>
          <w:spacing w:val="5"/>
          <w:sz w:val="31"/>
          <w:szCs w:val="31"/>
        </w:rPr>
        <w:t>5.1.6人员调转</w:t>
      </w:r>
    </w:p>
    <w:p w14:paraId="15A65D83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leftChars="0" w:right="0" w:firstLine="588" w:firstLineChars="200"/>
        <w:textAlignment w:val="baseline"/>
        <w:rPr>
          <w:rFonts w:hint="eastAsia" w:ascii="仿宋" w:hAnsi="仿宋" w:eastAsia="仿宋" w:cs="仿宋"/>
          <w:sz w:val="30"/>
          <w:szCs w:val="30"/>
        </w:rPr>
      </w:pPr>
      <w:bookmarkStart w:id="12" w:name="bookmark13"/>
      <w:bookmarkEnd w:id="12"/>
      <w:r>
        <w:rPr>
          <w:rFonts w:hint="eastAsia" w:ascii="仿宋" w:hAnsi="仿宋" w:eastAsia="仿宋" w:cs="仿宋"/>
          <w:spacing w:val="-3"/>
          <w:sz w:val="30"/>
          <w:szCs w:val="30"/>
        </w:rPr>
        <w:t>如专业技术人员有工作单位变动的情况，可通过人员调转功能实现人员信息的线上转接。人员调转”有三个功能模块：</w:t>
      </w:r>
    </w:p>
    <w:p w14:paraId="6C5482B8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right="0" w:firstLine="592" w:firstLineChars="200"/>
        <w:textAlignment w:val="baseline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pacing w:val="-2"/>
          <w:sz w:val="30"/>
          <w:szCs w:val="30"/>
          <w:lang w:val="en-US" w:eastAsia="zh-CN"/>
        </w:rPr>
        <w:t>（1）</w:t>
      </w:r>
      <w:r>
        <w:rPr>
          <w:rFonts w:hint="eastAsia" w:ascii="仿宋" w:hAnsi="仿宋" w:eastAsia="仿宋" w:cs="仿宋"/>
          <w:spacing w:val="-2"/>
          <w:sz w:val="30"/>
          <w:szCs w:val="30"/>
        </w:rPr>
        <w:t>人员调入审核</w:t>
      </w:r>
      <w:r>
        <w:rPr>
          <w:rFonts w:hint="eastAsia" w:ascii="仿宋" w:hAnsi="仿宋" w:eastAsia="仿宋" w:cs="仿宋"/>
          <w:spacing w:val="-2"/>
          <w:sz w:val="30"/>
          <w:szCs w:val="30"/>
          <w:lang w:eastAsia="zh-CN"/>
        </w:rPr>
        <w:t>”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单位管理员在此对调入本</w:t>
      </w:r>
      <w:r>
        <w:rPr>
          <w:rFonts w:hint="eastAsia" w:ascii="仿宋" w:hAnsi="仿宋" w:eastAsia="仿宋" w:cs="仿宋"/>
          <w:spacing w:val="-3"/>
          <w:sz w:val="30"/>
          <w:szCs w:val="30"/>
          <w:lang w:val="en-US" w:eastAsia="zh-CN"/>
        </w:rPr>
        <w:t>主管部门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的专业技术人员进行确认，信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息无误，即可点击“确认调转”操作，人员调入本单位成功。</w:t>
      </w:r>
    </w:p>
    <w:p w14:paraId="3E037554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right="0" w:firstLine="596" w:firstLineChars="200"/>
        <w:textAlignment w:val="baseline"/>
        <w:rPr>
          <w:rFonts w:hint="eastAsia" w:ascii="仿宋" w:hAnsi="仿宋" w:eastAsia="仿宋" w:cs="仿宋"/>
          <w:spacing w:val="-2"/>
          <w:sz w:val="30"/>
          <w:szCs w:val="30"/>
        </w:rPr>
      </w:pPr>
      <w:r>
        <w:rPr>
          <w:rFonts w:hint="eastAsia" w:ascii="仿宋" w:hAnsi="仿宋" w:eastAsia="仿宋" w:cs="仿宋"/>
          <w:spacing w:val="-1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spacing w:val="-1"/>
          <w:sz w:val="30"/>
          <w:szCs w:val="30"/>
          <w:lang w:val="en-US" w:eastAsia="zh-CN"/>
        </w:rPr>
        <w:t>2）</w:t>
      </w:r>
      <w:r>
        <w:rPr>
          <w:rFonts w:hint="eastAsia" w:ascii="仿宋" w:hAnsi="仿宋" w:eastAsia="仿宋" w:cs="仿宋"/>
          <w:spacing w:val="-1"/>
          <w:sz w:val="30"/>
          <w:szCs w:val="30"/>
        </w:rPr>
        <w:t>人员调出</w:t>
      </w:r>
      <w:r>
        <w:rPr>
          <w:rFonts w:hint="eastAsia" w:ascii="仿宋" w:hAnsi="仿宋" w:eastAsia="仿宋" w:cs="仿宋"/>
          <w:spacing w:val="-1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仿宋"/>
          <w:spacing w:val="-1"/>
          <w:sz w:val="30"/>
          <w:szCs w:val="30"/>
        </w:rPr>
        <w:t>管理员在此对已调出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本</w:t>
      </w:r>
      <w:r>
        <w:rPr>
          <w:rFonts w:hint="eastAsia" w:ascii="仿宋" w:hAnsi="仿宋" w:eastAsia="仿宋" w:cs="仿宋"/>
          <w:spacing w:val="-3"/>
          <w:sz w:val="30"/>
          <w:szCs w:val="30"/>
          <w:lang w:val="en-US" w:eastAsia="zh-CN"/>
        </w:rPr>
        <w:t>主管部门</w:t>
      </w:r>
      <w:r>
        <w:rPr>
          <w:rFonts w:hint="eastAsia" w:ascii="仿宋" w:hAnsi="仿宋" w:eastAsia="仿宋" w:cs="仿宋"/>
          <w:spacing w:val="-1"/>
          <w:sz w:val="30"/>
          <w:szCs w:val="30"/>
        </w:rPr>
        <w:t>的专业技术人员进行</w:t>
      </w:r>
      <w:r>
        <w:rPr>
          <w:rFonts w:hint="eastAsia" w:ascii="仿宋" w:hAnsi="仿宋" w:eastAsia="仿宋" w:cs="仿宋"/>
          <w:spacing w:val="-2"/>
          <w:sz w:val="30"/>
          <w:szCs w:val="30"/>
        </w:rPr>
        <w:t>线上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的调出操作，先选择调出人员，确认后其个人信息会自动覆盖。正确填写其它调转信息后即可发起调出申请，待新单位调入审核</w:t>
      </w:r>
      <w:r>
        <w:rPr>
          <w:rFonts w:hint="eastAsia" w:ascii="仿宋" w:hAnsi="仿宋" w:eastAsia="仿宋" w:cs="仿宋"/>
          <w:spacing w:val="-2"/>
          <w:sz w:val="30"/>
          <w:szCs w:val="30"/>
        </w:rPr>
        <w:t>通过后，人员调转单位成功。</w:t>
      </w:r>
    </w:p>
    <w:p w14:paraId="45479903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right="0" w:firstLine="592" w:firstLineChars="200"/>
        <w:textAlignment w:val="baseline"/>
        <w:rPr>
          <w:rFonts w:hint="eastAsia" w:ascii="仿宋" w:hAnsi="仿宋" w:eastAsia="仿宋" w:cs="仿宋"/>
          <w:spacing w:val="-5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pacing w:val="-2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spacing w:val="-2"/>
          <w:sz w:val="30"/>
          <w:szCs w:val="30"/>
          <w:lang w:val="en-US" w:eastAsia="zh-CN"/>
        </w:rPr>
        <w:t>3）</w:t>
      </w:r>
      <w:r>
        <w:rPr>
          <w:rFonts w:hint="eastAsia" w:ascii="仿宋" w:hAnsi="仿宋" w:eastAsia="仿宋" w:cs="仿宋"/>
          <w:spacing w:val="-2"/>
          <w:sz w:val="30"/>
          <w:szCs w:val="30"/>
        </w:rPr>
        <w:t>调转记录</w:t>
      </w:r>
      <w:r>
        <w:rPr>
          <w:rFonts w:hint="eastAsia" w:ascii="仿宋" w:hAnsi="仿宋" w:eastAsia="仿宋" w:cs="仿宋"/>
          <w:spacing w:val="-2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仿宋"/>
          <w:spacing w:val="-1"/>
          <w:sz w:val="30"/>
          <w:szCs w:val="30"/>
        </w:rPr>
        <w:t>管理员可在此查看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本</w:t>
      </w:r>
      <w:r>
        <w:rPr>
          <w:rFonts w:hint="eastAsia" w:ascii="仿宋" w:hAnsi="仿宋" w:eastAsia="仿宋" w:cs="仿宋"/>
          <w:spacing w:val="-3"/>
          <w:sz w:val="30"/>
          <w:szCs w:val="30"/>
          <w:lang w:val="en-US" w:eastAsia="zh-CN"/>
        </w:rPr>
        <w:t>主管部门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的</w:t>
      </w:r>
      <w:r>
        <w:rPr>
          <w:rFonts w:hint="eastAsia" w:ascii="仿宋" w:hAnsi="仿宋" w:eastAsia="仿宋" w:cs="仿宋"/>
          <w:spacing w:val="-1"/>
          <w:sz w:val="30"/>
          <w:szCs w:val="30"/>
        </w:rPr>
        <w:t>专业技术人员的“人员调入/</w:t>
      </w:r>
      <w:r>
        <w:rPr>
          <w:rFonts w:hint="eastAsia" w:ascii="仿宋" w:hAnsi="仿宋" w:eastAsia="仿宋" w:cs="仿宋"/>
          <w:spacing w:val="-5"/>
          <w:sz w:val="30"/>
          <w:szCs w:val="30"/>
        </w:rPr>
        <w:t>调出记录”及详情。</w:t>
      </w:r>
      <w:r>
        <w:rPr>
          <w:rFonts w:hint="eastAsia" w:ascii="仿宋" w:hAnsi="仿宋" w:eastAsia="仿宋" w:cs="仿宋"/>
          <w:spacing w:val="-5"/>
          <w:sz w:val="30"/>
          <w:szCs w:val="30"/>
          <w:lang w:val="en-US" w:eastAsia="zh-CN"/>
        </w:rPr>
        <w:t>如下图：</w:t>
      </w:r>
    </w:p>
    <w:p w14:paraId="73BFF104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right="0"/>
        <w:textAlignment w:val="baseline"/>
        <w:rPr>
          <w:rFonts w:hint="eastAsia" w:ascii="仿宋" w:hAnsi="仿宋" w:eastAsia="仿宋" w:cs="仿宋"/>
          <w:spacing w:val="-5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pacing w:val="-5"/>
          <w:sz w:val="30"/>
          <w:szCs w:val="30"/>
          <w:lang w:val="en-US" w:eastAsia="zh-CN"/>
        </w:rPr>
        <w:drawing>
          <wp:inline distT="0" distB="0" distL="114300" distR="114300">
            <wp:extent cx="5262880" cy="1956435"/>
            <wp:effectExtent l="0" t="0" r="20320" b="24765"/>
            <wp:docPr id="34" name="图片 34" descr="截屏2026-02-03 20.21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截屏2026-02-03 20.21.0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796B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34" w:firstLineChars="200"/>
        <w:textAlignment w:val="baseline"/>
        <w:outlineLvl w:val="1"/>
        <w:rPr>
          <w:rFonts w:hint="eastAsia" w:ascii="仿宋" w:hAnsi="仿宋" w:eastAsia="仿宋" w:cs="仿宋"/>
          <w:b/>
          <w:bCs/>
          <w:sz w:val="31"/>
          <w:szCs w:val="31"/>
        </w:rPr>
      </w:pPr>
      <w:r>
        <w:rPr>
          <w:rFonts w:hint="eastAsia" w:ascii="仿宋" w:hAnsi="仿宋" w:eastAsia="仿宋" w:cs="仿宋"/>
          <w:b/>
          <w:bCs/>
          <w:spacing w:val="3"/>
          <w:sz w:val="31"/>
          <w:szCs w:val="31"/>
        </w:rPr>
        <w:t>5.2学时审核</w:t>
      </w:r>
    </w:p>
    <w:p w14:paraId="442C1DE5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56" w:firstLineChars="200"/>
        <w:jc w:val="both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9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spacing w:val="9"/>
          <w:sz w:val="31"/>
          <w:szCs w:val="31"/>
        </w:rPr>
        <w:t>管理员可在此审核本</w:t>
      </w:r>
      <w:r>
        <w:rPr>
          <w:rFonts w:hint="eastAsia" w:ascii="仿宋" w:hAnsi="仿宋" w:eastAsia="仿宋" w:cs="仿宋"/>
          <w:spacing w:val="9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spacing w:val="9"/>
          <w:sz w:val="31"/>
          <w:szCs w:val="31"/>
        </w:rPr>
        <w:t>下属专业技术人员和继续教育基地申报的学时，以及下属单位申报的的培训计划、培训学时。可以进行条件查询、批量</w:t>
      </w:r>
      <w:r>
        <w:rPr>
          <w:rFonts w:hint="eastAsia" w:ascii="仿宋" w:hAnsi="仿宋" w:eastAsia="仿宋" w:cs="仿宋"/>
          <w:spacing w:val="8"/>
          <w:sz w:val="31"/>
          <w:szCs w:val="31"/>
        </w:rPr>
        <w:t>通过\驳回、逐条查看、删除记录等操作。如下图：</w:t>
      </w:r>
    </w:p>
    <w:p w14:paraId="041D381A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jc w:val="center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z w:val="31"/>
          <w:szCs w:val="31"/>
          <w:lang w:eastAsia="zh-CN"/>
        </w:rPr>
        <w:drawing>
          <wp:inline distT="0" distB="0" distL="114300" distR="114300">
            <wp:extent cx="4806950" cy="2178685"/>
            <wp:effectExtent l="0" t="0" r="19050" b="5715"/>
            <wp:docPr id="38" name="图片 38" descr="截屏2026-02-03 20.23.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截屏2026-02-03 20.23.5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1"/>
          <w:szCs w:val="31"/>
          <w:lang w:eastAsia="zh-CN"/>
        </w:rPr>
        <w:drawing>
          <wp:inline distT="0" distB="0" distL="114300" distR="114300">
            <wp:extent cx="4824730" cy="2225040"/>
            <wp:effectExtent l="0" t="0" r="1270" b="10160"/>
            <wp:docPr id="37" name="图片 37" descr="截屏2026-02-03 20.24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截屏2026-02-03 20.24.2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2473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AF8C1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right="0"/>
        <w:jc w:val="center"/>
        <w:textAlignment w:val="baseline"/>
        <w:outlineLvl w:val="1"/>
        <w:rPr>
          <w:rFonts w:hint="eastAsia" w:ascii="仿宋" w:hAnsi="仿宋" w:eastAsia="仿宋" w:cs="仿宋"/>
          <w:sz w:val="31"/>
          <w:szCs w:val="31"/>
          <w:lang w:eastAsia="zh-CN"/>
        </w:rPr>
      </w:pPr>
      <w:r>
        <w:rPr>
          <w:rFonts w:hint="eastAsia" w:ascii="仿宋" w:hAnsi="仿宋" w:eastAsia="仿宋" w:cs="仿宋"/>
          <w:sz w:val="31"/>
          <w:szCs w:val="31"/>
          <w:lang w:eastAsia="zh-CN"/>
        </w:rPr>
        <w:drawing>
          <wp:inline distT="0" distB="0" distL="114300" distR="114300">
            <wp:extent cx="5114925" cy="2305050"/>
            <wp:effectExtent l="0" t="0" r="15875" b="6350"/>
            <wp:docPr id="36" name="图片 36" descr="截屏2026-02-03 20.24.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截屏2026-02-03 20.24.4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1"/>
          <w:szCs w:val="31"/>
          <w:lang w:eastAsia="zh-CN"/>
        </w:rPr>
        <w:drawing>
          <wp:inline distT="0" distB="0" distL="114300" distR="114300">
            <wp:extent cx="5105400" cy="2308225"/>
            <wp:effectExtent l="0" t="0" r="0" b="3175"/>
            <wp:docPr id="35" name="图片 35" descr="截屏2026-02-03 20.25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截屏2026-02-03 20.25.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60098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right="0" w:firstLine="638" w:firstLineChars="200"/>
        <w:textAlignment w:val="baseline"/>
        <w:outlineLvl w:val="1"/>
        <w:rPr>
          <w:rFonts w:hint="eastAsia" w:ascii="仿宋" w:hAnsi="仿宋" w:eastAsia="仿宋" w:cs="仿宋"/>
          <w:b/>
          <w:bCs/>
          <w:sz w:val="31"/>
          <w:szCs w:val="31"/>
        </w:rPr>
      </w:pPr>
      <w:r>
        <w:rPr>
          <w:rFonts w:hint="eastAsia" w:ascii="仿宋" w:hAnsi="仿宋" w:eastAsia="仿宋" w:cs="仿宋"/>
          <w:b/>
          <w:bCs/>
          <w:spacing w:val="4"/>
          <w:sz w:val="31"/>
          <w:szCs w:val="31"/>
        </w:rPr>
        <w:t>5.</w:t>
      </w:r>
      <w:r>
        <w:rPr>
          <w:rFonts w:hint="eastAsia" w:ascii="仿宋" w:hAnsi="仿宋" w:eastAsia="仿宋" w:cs="仿宋"/>
          <w:b/>
          <w:bCs/>
          <w:spacing w:val="4"/>
          <w:sz w:val="31"/>
          <w:szCs w:val="31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pacing w:val="4"/>
          <w:sz w:val="31"/>
          <w:szCs w:val="31"/>
        </w:rPr>
        <w:t>年度工作材料报送</w:t>
      </w:r>
    </w:p>
    <w:p w14:paraId="62C8871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52" w:firstLineChars="200"/>
        <w:jc w:val="both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8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spacing w:val="8"/>
          <w:sz w:val="31"/>
          <w:szCs w:val="31"/>
        </w:rPr>
        <w:t>可在此进行年度工作材料报送，选择</w:t>
      </w:r>
      <w:r>
        <w:rPr>
          <w:rFonts w:hint="eastAsia" w:ascii="仿宋" w:hAnsi="仿宋" w:eastAsia="仿宋" w:cs="仿宋"/>
          <w:spacing w:val="7"/>
          <w:sz w:val="31"/>
          <w:szCs w:val="31"/>
        </w:rPr>
        <w:t>“新增”，可选择报送年度,上传需要报送的学习指南/工作</w:t>
      </w:r>
      <w:r>
        <w:rPr>
          <w:rFonts w:hint="eastAsia" w:ascii="仿宋" w:hAnsi="仿宋" w:eastAsia="仿宋" w:cs="仿宋"/>
          <w:spacing w:val="9"/>
          <w:sz w:val="31"/>
          <w:szCs w:val="31"/>
        </w:rPr>
        <w:t>通知文件进行提交申报操作，并可以对报送材料进行下载和编辑操作。如下图：</w:t>
      </w:r>
    </w:p>
    <w:p w14:paraId="2739404D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jc w:val="center"/>
        <w:textAlignment w:val="baseline"/>
        <w:rPr>
          <w:rFonts w:hint="eastAsia" w:ascii="仿宋" w:hAnsi="仿宋" w:eastAsia="仿宋" w:cs="仿宋"/>
          <w:sz w:val="31"/>
          <w:szCs w:val="31"/>
          <w:lang w:eastAsia="zh-CN"/>
        </w:rPr>
        <w:sectPr>
          <w:footerReference r:id="rId13" w:type="default"/>
          <w:pgSz w:w="11906" w:h="16840"/>
          <w:pgMar w:top="1440" w:right="1800" w:bottom="1440" w:left="1800" w:header="0" w:footer="943" w:gutter="0"/>
          <w:pgNumType w:fmt="decimal"/>
          <w:cols w:space="720" w:num="1"/>
        </w:sect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66690" cy="1861820"/>
            <wp:effectExtent l="0" t="0" r="16510" b="17780"/>
            <wp:docPr id="40" name="图片 40" descr="截屏2026-02-03 20.28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截屏2026-02-03 20.28.5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A1818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</w:pPr>
      <w:bookmarkStart w:id="13" w:name="bookmark15"/>
      <w:bookmarkEnd w:id="13"/>
      <w:bookmarkStart w:id="14" w:name="bookmark14"/>
      <w:bookmarkEnd w:id="14"/>
      <w:r>
        <w:drawing>
          <wp:inline distT="0" distB="0" distL="114300" distR="114300">
            <wp:extent cx="5266055" cy="2117725"/>
            <wp:effectExtent l="0" t="0" r="17145" b="15875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F2868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26" w:firstLineChars="200"/>
        <w:textAlignment w:val="baseline"/>
        <w:outlineLvl w:val="1"/>
        <w:rPr>
          <w:rFonts w:hint="eastAsia" w:ascii="仿宋" w:hAnsi="仿宋" w:eastAsia="仿宋" w:cs="仿宋"/>
          <w:b/>
          <w:bCs/>
          <w:sz w:val="31"/>
          <w:szCs w:val="31"/>
        </w:rPr>
      </w:pPr>
      <w:r>
        <w:rPr>
          <w:rFonts w:hint="eastAsia" w:ascii="仿宋" w:hAnsi="仿宋" w:eastAsia="仿宋" w:cs="仿宋"/>
          <w:b/>
          <w:bCs/>
          <w:spacing w:val="1"/>
          <w:sz w:val="31"/>
          <w:szCs w:val="31"/>
        </w:rPr>
        <w:t>5.</w:t>
      </w:r>
      <w:r>
        <w:rPr>
          <w:rFonts w:hint="eastAsia" w:ascii="仿宋" w:hAnsi="仿宋" w:eastAsia="仿宋" w:cs="仿宋"/>
          <w:b/>
          <w:bCs/>
          <w:spacing w:val="1"/>
          <w:sz w:val="31"/>
          <w:szCs w:val="31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pacing w:val="1"/>
          <w:sz w:val="31"/>
          <w:szCs w:val="31"/>
        </w:rPr>
        <w:t>查询统计</w:t>
      </w:r>
    </w:p>
    <w:p w14:paraId="64F71029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44" w:firstLineChars="200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6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spacing w:val="6"/>
          <w:sz w:val="31"/>
          <w:szCs w:val="31"/>
        </w:rPr>
        <w:t>管理员可通过“查询分析”模块，迅速掌</w:t>
      </w:r>
      <w:r>
        <w:rPr>
          <w:rFonts w:hint="eastAsia" w:ascii="仿宋" w:hAnsi="仿宋" w:eastAsia="仿宋" w:cs="仿宋"/>
          <w:spacing w:val="8"/>
          <w:sz w:val="31"/>
          <w:szCs w:val="31"/>
        </w:rPr>
        <w:t>握本</w:t>
      </w:r>
      <w:r>
        <w:rPr>
          <w:rFonts w:hint="eastAsia" w:ascii="仿宋" w:hAnsi="仿宋" w:eastAsia="仿宋" w:cs="仿宋"/>
          <w:spacing w:val="8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spacing w:val="8"/>
          <w:sz w:val="31"/>
          <w:szCs w:val="31"/>
        </w:rPr>
        <w:t>下属专业技术人员继续教育相关情况，包</w:t>
      </w:r>
      <w:r>
        <w:rPr>
          <w:rFonts w:hint="eastAsia" w:ascii="仿宋" w:hAnsi="仿宋" w:eastAsia="仿宋" w:cs="仿宋"/>
          <w:spacing w:val="5"/>
          <w:sz w:val="31"/>
          <w:szCs w:val="31"/>
        </w:rPr>
        <w:t>括“继教综合统计查询”、“职称系列分布查询”、“专技</w:t>
      </w:r>
      <w:r>
        <w:rPr>
          <w:rFonts w:hint="eastAsia" w:ascii="仿宋" w:hAnsi="仿宋" w:eastAsia="仿宋" w:cs="仿宋"/>
          <w:spacing w:val="3"/>
          <w:sz w:val="31"/>
          <w:szCs w:val="31"/>
        </w:rPr>
        <w:t>人员信息查询”和“电子证书查询打印”四个方面的功能。</w:t>
      </w:r>
      <w:r>
        <w:rPr>
          <w:rFonts w:hint="eastAsia" w:ascii="仿宋" w:hAnsi="仿宋" w:eastAsia="仿宋" w:cs="仿宋"/>
          <w:spacing w:val="2"/>
          <w:sz w:val="31"/>
          <w:szCs w:val="31"/>
        </w:rPr>
        <w:t>如下图：</w:t>
      </w:r>
    </w:p>
    <w:p w14:paraId="365D96DB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spacing w:val="6"/>
          <w:sz w:val="31"/>
          <w:szCs w:val="31"/>
        </w:rPr>
      </w:pPr>
      <w:r>
        <w:rPr>
          <w:rFonts w:hint="eastAsia" w:ascii="仿宋" w:hAnsi="仿宋" w:eastAsia="仿宋" w:cs="仿宋"/>
          <w:spacing w:val="6"/>
          <w:sz w:val="31"/>
          <w:szCs w:val="31"/>
        </w:rPr>
        <w:drawing>
          <wp:inline distT="0" distB="0" distL="114300" distR="114300">
            <wp:extent cx="5272405" cy="1605280"/>
            <wp:effectExtent l="0" t="0" r="10795" b="20320"/>
            <wp:docPr id="42" name="图片 42" descr="截屏2026-02-03 20.34.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截屏2026-02-03 20.34.3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A6F6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646" w:firstLineChars="200"/>
        <w:textAlignment w:val="baseline"/>
        <w:outlineLvl w:val="2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5.</w:t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.1继教综合统计查询</w:t>
      </w:r>
    </w:p>
    <w:p w14:paraId="4BC336A6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656" w:firstLineChars="200"/>
        <w:textAlignment w:val="baseline"/>
        <w:rPr>
          <w:rFonts w:hint="eastAsia" w:ascii="仿宋" w:hAnsi="仿宋" w:eastAsia="仿宋" w:cs="仿宋"/>
          <w:spacing w:val="6"/>
          <w:sz w:val="31"/>
          <w:szCs w:val="31"/>
          <w:lang w:eastAsia="zh-CN"/>
        </w:rPr>
        <w:sectPr>
          <w:footerReference r:id="rId14" w:type="default"/>
          <w:pgSz w:w="11906" w:h="16839"/>
          <w:pgMar w:top="1440" w:right="1800" w:bottom="1440" w:left="1800" w:header="0" w:footer="926" w:gutter="0"/>
          <w:pgNumType w:fmt="decimal"/>
          <w:cols w:space="720" w:num="1"/>
        </w:sectPr>
      </w:pPr>
      <w:r>
        <w:rPr>
          <w:rFonts w:hint="eastAsia" w:ascii="仿宋" w:hAnsi="仿宋" w:eastAsia="仿宋" w:cs="仿宋"/>
          <w:spacing w:val="9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spacing w:val="9"/>
          <w:sz w:val="31"/>
          <w:szCs w:val="31"/>
        </w:rPr>
        <w:t>管理员可在此查询本</w:t>
      </w:r>
      <w:r>
        <w:rPr>
          <w:rFonts w:hint="eastAsia" w:ascii="仿宋" w:hAnsi="仿宋" w:eastAsia="仿宋" w:cs="仿宋"/>
          <w:spacing w:val="9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spacing w:val="8"/>
          <w:sz w:val="31"/>
          <w:szCs w:val="31"/>
        </w:rPr>
        <w:t>继续</w:t>
      </w:r>
      <w:r>
        <w:rPr>
          <w:rFonts w:hint="eastAsia" w:ascii="仿宋" w:hAnsi="仿宋" w:eastAsia="仿宋" w:cs="仿宋"/>
          <w:spacing w:val="7"/>
          <w:sz w:val="31"/>
          <w:szCs w:val="31"/>
        </w:rPr>
        <w:t>教育综合统计情况，如下图：</w:t>
      </w: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68595" cy="1423670"/>
            <wp:effectExtent l="0" t="0" r="14605" b="24130"/>
            <wp:docPr id="43" name="图片 43" descr="截屏2026-02-03 20.35.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截屏2026-02-03 20.35.5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C9945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46" w:firstLineChars="200"/>
        <w:textAlignment w:val="baseline"/>
        <w:outlineLvl w:val="2"/>
        <w:rPr>
          <w:rFonts w:hint="eastAsia" w:ascii="仿宋" w:hAnsi="仿宋" w:eastAsia="仿宋" w:cs="仿宋"/>
          <w:b/>
          <w:bCs/>
          <w:sz w:val="31"/>
          <w:szCs w:val="31"/>
        </w:rPr>
      </w:pPr>
      <w:bookmarkStart w:id="15" w:name="bookmark18"/>
      <w:bookmarkEnd w:id="15"/>
      <w:bookmarkStart w:id="16" w:name="bookmark17"/>
      <w:bookmarkEnd w:id="16"/>
      <w:bookmarkStart w:id="17" w:name="bookmark16"/>
      <w:bookmarkEnd w:id="17"/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5.</w:t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.2职称系列分布查询</w:t>
      </w:r>
    </w:p>
    <w:p w14:paraId="2AB6886A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56" w:firstLineChars="200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9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spacing w:val="9"/>
          <w:sz w:val="31"/>
          <w:szCs w:val="31"/>
        </w:rPr>
        <w:t>管理员可在此查询本</w:t>
      </w:r>
      <w:r>
        <w:rPr>
          <w:rFonts w:hint="eastAsia" w:ascii="仿宋" w:hAnsi="仿宋" w:eastAsia="仿宋" w:cs="仿宋"/>
          <w:spacing w:val="9"/>
          <w:sz w:val="31"/>
          <w:szCs w:val="31"/>
          <w:lang w:eastAsia="zh-CN"/>
        </w:rPr>
        <w:t>主管部门</w:t>
      </w:r>
      <w:r>
        <w:rPr>
          <w:rFonts w:hint="eastAsia" w:ascii="仿宋" w:hAnsi="仿宋" w:eastAsia="仿宋" w:cs="仿宋"/>
          <w:spacing w:val="8"/>
          <w:sz w:val="31"/>
          <w:szCs w:val="31"/>
        </w:rPr>
        <w:t>专业技术人员职称系列分布情况，查询结果将以统计图（表）形</w:t>
      </w:r>
      <w:r>
        <w:rPr>
          <w:rFonts w:hint="eastAsia" w:ascii="仿宋" w:hAnsi="仿宋" w:eastAsia="仿宋" w:cs="仿宋"/>
          <w:spacing w:val="6"/>
          <w:sz w:val="31"/>
          <w:szCs w:val="31"/>
        </w:rPr>
        <w:t>式展示，并可将查询结果进行“导出数据”。如下图：</w:t>
      </w:r>
    </w:p>
    <w:p w14:paraId="26E25081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66055" cy="2548890"/>
            <wp:effectExtent l="0" t="0" r="17145" b="16510"/>
            <wp:docPr id="44" name="图片 44" descr="截屏2026-02-03 20.36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截屏2026-02-03 20.36.2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15" w:type="default"/>
      <w:pgSz w:w="11906" w:h="16839"/>
      <w:pgMar w:top="1440" w:right="1800" w:bottom="1440" w:left="1800" w:header="0" w:footer="946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CB8E5D">
    <w:pPr>
      <w:pStyle w:val="2"/>
      <w:spacing w:line="184" w:lineRule="auto"/>
      <w:ind w:left="4130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C746B1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OaguMzAgAAYwQAAA4AAABkcnMvZTJvRG9jLnhtbK1UzY7TMBC+I/EO&#10;lu80aYGlqp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X72hxDCNip++fzv9&#10;+HX6+ZXgDAI1LswQt3GIjO1b26JthvOAw8S7rbxOXzAi8EPe40Ve0UbC06XpZDrN4eLwDRvgZw/X&#10;nQ/xnbCaJKOgHvXrZGWH2xD70CEkZTN2LZXqaqgMaQp69fJ1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OaguM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FC746B1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C5A9C8">
    <w:pPr>
      <w:pStyle w:val="2"/>
      <w:spacing w:line="235" w:lineRule="exact"/>
      <w:ind w:left="4087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6" name="文本框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6984C5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WFKJQzAgAAYwQAAA4AAABkcnMvZTJvRG9jLnhtbK1UzY7TMBC+I/EO&#10;lu80adFW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t/epO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WFKJ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B6984C5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38722A">
    <w:pPr>
      <w:pStyle w:val="2"/>
      <w:spacing w:line="184" w:lineRule="auto"/>
      <w:ind w:left="4072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0B07FF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tv3szAgAAYw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ctv3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10B07FF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13FF5A">
    <w:pPr>
      <w:pStyle w:val="2"/>
      <w:spacing w:line="184" w:lineRule="auto"/>
      <w:ind w:left="4145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788919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qSjhE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qSjh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7788919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29EAB4">
    <w:pPr>
      <w:pStyle w:val="2"/>
      <w:spacing w:line="235" w:lineRule="exact"/>
      <w:ind w:left="4133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B27E58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g6Gf4zAgAAYwQAAA4AAABkcnMvZTJvRG9jLnhtbK1UzY7TMBC+I/EO&#10;lu80aYFVqZ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X72hxDCNip++fzv9&#10;+HX6+ZXgDAI1LswQt3GIjO1b26JthvOAw8S7rbxOXzAi8EPe40Ve0UbC06XpZDrN4eLwDRvgZw/X&#10;nQ/xnbCaJKOgHvXrZGWH2xD70CEkZTN2LZXqaqgMaQp69fJ1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g6Gf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AB27E58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953EB5">
    <w:pPr>
      <w:pStyle w:val="2"/>
      <w:spacing w:line="235" w:lineRule="exact"/>
      <w:ind w:left="4132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" name="文本框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298D5F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0lY7tAAAAAFAQAADwAAAAAAAAABACAAAAAiAAAAZHJzL2Rvd25yZXYueG1sUEsBAhQAFAAA&#10;AAgAh07iQDp+ypgwAgAAYwQAAA4AAAAAAAAAAQAgAAAAHw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5298D5F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66D6FA">
    <w:pPr>
      <w:pStyle w:val="2"/>
      <w:spacing w:line="235" w:lineRule="exact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D7C34F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jWXXczAgAAYwQAAA4AAABkcnMvZTJvRG9jLnhtbK1UzY7TMBC+I/EO&#10;lu80bdGu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jWXX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2D7C34F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2322FE">
    <w:pPr>
      <w:pStyle w:val="2"/>
      <w:spacing w:line="235" w:lineRule="exact"/>
      <w:ind w:left="4092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2" name="文本框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26BA0C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8olJw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dT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P8olJ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226BA0C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pacing w:val="-10"/>
        <w:position w:val="1"/>
        <w:sz w:val="18"/>
        <w:szCs w:val="18"/>
      </w:rPr>
      <w:t>13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5ADB21">
    <w:pPr>
      <w:pStyle w:val="2"/>
      <w:spacing w:line="184" w:lineRule="auto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3" name="文本框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F09042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2AA3MzAgAAYw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L2AA3M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2F09042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6A9BCF">
    <w:pPr>
      <w:pStyle w:val="2"/>
      <w:spacing w:line="235" w:lineRule="exact"/>
      <w:ind w:left="4104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4" name="文本框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AA92D2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DTdpAzAgAAYw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LDTdp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7AA92D2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CC4BD5">
    <w:pPr>
      <w:pStyle w:val="2"/>
      <w:spacing w:line="184" w:lineRule="auto"/>
      <w:ind w:left="4087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" name="文本框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C1A92D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J74X8zAgAAYw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ryd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PJ74X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6C1A92D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737B03EB"/>
    <w:rsid w:val="7DFF9141"/>
    <w:rsid w:val="7EFDA614"/>
    <w:rsid w:val="7FF7972D"/>
    <w:rsid w:val="B46DC606"/>
    <w:rsid w:val="BCD60572"/>
    <w:rsid w:val="DDF95FC2"/>
    <w:rsid w:val="F3FFD3F2"/>
    <w:rsid w:val="FDB3C72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6" Type="http://schemas.openxmlformats.org/officeDocument/2006/relationships/fontTable" Target="fontTable.xml"/><Relationship Id="rId55" Type="http://schemas.openxmlformats.org/officeDocument/2006/relationships/customXml" Target="../customXml/item1.xml"/><Relationship Id="rId54" Type="http://schemas.openxmlformats.org/officeDocument/2006/relationships/image" Target="media/image38.png"/><Relationship Id="rId53" Type="http://schemas.openxmlformats.org/officeDocument/2006/relationships/image" Target="media/image37.png"/><Relationship Id="rId52" Type="http://schemas.openxmlformats.org/officeDocument/2006/relationships/image" Target="media/image36.png"/><Relationship Id="rId51" Type="http://schemas.openxmlformats.org/officeDocument/2006/relationships/image" Target="media/image35.png"/><Relationship Id="rId50" Type="http://schemas.openxmlformats.org/officeDocument/2006/relationships/image" Target="media/image34.png"/><Relationship Id="rId5" Type="http://schemas.openxmlformats.org/officeDocument/2006/relationships/footer" Target="footer1.xml"/><Relationship Id="rId49" Type="http://schemas.openxmlformats.org/officeDocument/2006/relationships/image" Target="media/image33.png"/><Relationship Id="rId48" Type="http://schemas.openxmlformats.org/officeDocument/2006/relationships/image" Target="media/image32.png"/><Relationship Id="rId47" Type="http://schemas.openxmlformats.org/officeDocument/2006/relationships/image" Target="media/image31.png"/><Relationship Id="rId46" Type="http://schemas.openxmlformats.org/officeDocument/2006/relationships/image" Target="media/image30.png"/><Relationship Id="rId45" Type="http://schemas.openxmlformats.org/officeDocument/2006/relationships/image" Target="media/image29.png"/><Relationship Id="rId44" Type="http://schemas.openxmlformats.org/officeDocument/2006/relationships/image" Target="media/image28.png"/><Relationship Id="rId43" Type="http://schemas.openxmlformats.org/officeDocument/2006/relationships/image" Target="media/image27.png"/><Relationship Id="rId42" Type="http://schemas.openxmlformats.org/officeDocument/2006/relationships/image" Target="media/image26.png"/><Relationship Id="rId41" Type="http://schemas.openxmlformats.org/officeDocument/2006/relationships/image" Target="media/image25.png"/><Relationship Id="rId40" Type="http://schemas.openxmlformats.org/officeDocument/2006/relationships/image" Target="media/image24.png"/><Relationship Id="rId4" Type="http://schemas.openxmlformats.org/officeDocument/2006/relationships/endnotes" Target="endnotes.xml"/><Relationship Id="rId39" Type="http://schemas.openxmlformats.org/officeDocument/2006/relationships/image" Target="media/image23.png"/><Relationship Id="rId38" Type="http://schemas.openxmlformats.org/officeDocument/2006/relationships/image" Target="media/image22.png"/><Relationship Id="rId37" Type="http://schemas.openxmlformats.org/officeDocument/2006/relationships/image" Target="media/image21.png"/><Relationship Id="rId36" Type="http://schemas.openxmlformats.org/officeDocument/2006/relationships/image" Target="media/image20.png"/><Relationship Id="rId35" Type="http://schemas.openxmlformats.org/officeDocument/2006/relationships/image" Target="media/image19.png"/><Relationship Id="rId34" Type="http://schemas.openxmlformats.org/officeDocument/2006/relationships/image" Target="media/image18.png"/><Relationship Id="rId33" Type="http://schemas.openxmlformats.org/officeDocument/2006/relationships/image" Target="media/image17.png"/><Relationship Id="rId32" Type="http://schemas.openxmlformats.org/officeDocument/2006/relationships/image" Target="media/image16.png"/><Relationship Id="rId31" Type="http://schemas.openxmlformats.org/officeDocument/2006/relationships/image" Target="media/image15.png"/><Relationship Id="rId30" Type="http://schemas.openxmlformats.org/officeDocument/2006/relationships/image" Target="media/image14.png"/><Relationship Id="rId3" Type="http://schemas.openxmlformats.org/officeDocument/2006/relationships/footnotes" Target="footnotes.xml"/><Relationship Id="rId29" Type="http://schemas.openxmlformats.org/officeDocument/2006/relationships/image" Target="media/image13.png"/><Relationship Id="rId28" Type="http://schemas.openxmlformats.org/officeDocument/2006/relationships/image" Target="media/image12.png"/><Relationship Id="rId27" Type="http://schemas.openxmlformats.org/officeDocument/2006/relationships/image" Target="media/image11.png"/><Relationship Id="rId26" Type="http://schemas.openxmlformats.org/officeDocument/2006/relationships/image" Target="media/image10.png"/><Relationship Id="rId25" Type="http://schemas.openxmlformats.org/officeDocument/2006/relationships/image" Target="media/image9.png"/><Relationship Id="rId24" Type="http://schemas.openxmlformats.org/officeDocument/2006/relationships/image" Target="media/image8.png"/><Relationship Id="rId23" Type="http://schemas.openxmlformats.org/officeDocument/2006/relationships/image" Target="media/image7.png"/><Relationship Id="rId22" Type="http://schemas.openxmlformats.org/officeDocument/2006/relationships/image" Target="media/image6.png"/><Relationship Id="rId21" Type="http://schemas.openxmlformats.org/officeDocument/2006/relationships/image" Target="media/image5.png"/><Relationship Id="rId20" Type="http://schemas.openxmlformats.org/officeDocument/2006/relationships/image" Target="media/image4.png"/><Relationship Id="rId2" Type="http://schemas.openxmlformats.org/officeDocument/2006/relationships/settings" Target="settings.xml"/><Relationship Id="rId19" Type="http://schemas.openxmlformats.org/officeDocument/2006/relationships/image" Target="media/image3.png"/><Relationship Id="rId18" Type="http://schemas.openxmlformats.org/officeDocument/2006/relationships/image" Target="media/image2.png"/><Relationship Id="rId17" Type="http://schemas.openxmlformats.org/officeDocument/2006/relationships/image" Target="media/image1.png"/><Relationship Id="rId16" Type="http://schemas.openxmlformats.org/officeDocument/2006/relationships/theme" Target="theme/theme1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19</Pages>
  <Words>2446</Words>
  <Characters>2611</Characters>
  <TotalTime>1</TotalTime>
  <ScaleCrop>false</ScaleCrop>
  <LinksUpToDate>false</LinksUpToDate>
  <CharactersWithSpaces>2611</CharactersWithSpaces>
  <Application>WPS Office_12.1.25205.25205_F1E327BC-269C-435d-A152-05C5408002CA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2024-11-28T00:30:00Z</dcterms:created>
  <dc:creator>巧克力味的小樱桃^o^</dc:creator>
  <cp:lastModifiedBy>小谁</cp:lastModifiedBy>
  <dcterms:modified xsi:type="dcterms:W3CDTF">2026-04-08T17:29:10Z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2025-06-04T09:22:08Z</vt:filetime>
  </property>
  <property fmtid="{D5CDD505-2E9C-101B-9397-08002B2CF9AE}" pid="4" name="KSOProductBuildVer">
    <vt:lpwstr>2052-12.1.25205.25205</vt:lpwstr>
  </property>
  <property fmtid="{D5CDD505-2E9C-101B-9397-08002B2CF9AE}" pid="5" name="ICV">
    <vt:lpwstr>8608D57A921988D423C38169ACEF899B_42</vt:lpwstr>
  </property>
</Properties>
</file>